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b/>
          <w:i/>
          <w:snapToGrid w:val="0"/>
          <w:spacing w:val="-3"/>
          <w:sz w:val="56"/>
          <w:szCs w:val="20"/>
        </w:rPr>
      </w:pPr>
      <w:r w:rsidRPr="005E4D92">
        <w:rPr>
          <w:rFonts w:ascii="Times New Roman" w:eastAsia="Times New Roman" w:hAnsi="Times New Roman" w:cs="Times New Roman"/>
          <w:b/>
          <w:i/>
          <w:snapToGrid w:val="0"/>
          <w:spacing w:val="-3"/>
          <w:sz w:val="56"/>
          <w:szCs w:val="20"/>
        </w:rPr>
        <w:t>MATTERN HOUSE</w:t>
      </w:r>
      <w:r>
        <w:rPr>
          <w:rFonts w:ascii="Times New Roman" w:eastAsia="Times New Roman" w:hAnsi="Times New Roman" w:cs="Times New Roman"/>
          <w:b/>
          <w:i/>
          <w:snapToGrid w:val="0"/>
          <w:spacing w:val="-3"/>
          <w:sz w:val="56"/>
          <w:szCs w:val="20"/>
        </w:rPr>
        <w:t>,</w:t>
      </w:r>
      <w:r w:rsidRPr="005E4D92">
        <w:rPr>
          <w:rFonts w:ascii="Times New Roman" w:eastAsia="Times New Roman" w:hAnsi="Times New Roman" w:cs="Times New Roman"/>
          <w:b/>
          <w:i/>
          <w:snapToGrid w:val="0"/>
          <w:spacing w:val="-3"/>
          <w:sz w:val="56"/>
          <w:szCs w:val="20"/>
        </w:rPr>
        <w:t xml:space="preserve"> INC</w:t>
      </w:r>
      <w:r>
        <w:rPr>
          <w:rFonts w:ascii="Times New Roman" w:eastAsia="Times New Roman" w:hAnsi="Times New Roman" w:cs="Times New Roman"/>
          <w:b/>
          <w:i/>
          <w:snapToGrid w:val="0"/>
          <w:spacing w:val="-3"/>
          <w:sz w:val="56"/>
          <w:szCs w:val="20"/>
        </w:rPr>
        <w:t>.</w:t>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40"/>
          <w:szCs w:val="40"/>
        </w:rPr>
      </w:pPr>
      <w:r w:rsidRPr="005E4D92">
        <w:rPr>
          <w:rFonts w:ascii="Times New Roman" w:eastAsia="Times New Roman" w:hAnsi="Times New Roman" w:cs="Times New Roman"/>
          <w:i/>
          <w:snapToGrid w:val="0"/>
          <w:spacing w:val="-3"/>
          <w:sz w:val="40"/>
          <w:szCs w:val="40"/>
        </w:rPr>
        <w:t>PARTICIPANT HANDBOOK</w:t>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56"/>
          <w:szCs w:val="20"/>
        </w:rPr>
      </w:pP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56"/>
          <w:szCs w:val="20"/>
        </w:rPr>
      </w:pP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56"/>
          <w:szCs w:val="20"/>
        </w:rPr>
      </w:pP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56"/>
          <w:szCs w:val="20"/>
        </w:rPr>
      </w:pP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56"/>
          <w:szCs w:val="20"/>
        </w:rPr>
      </w:pPr>
      <w:r w:rsidRPr="005E4D92">
        <w:rPr>
          <w:rFonts w:ascii="Times New Roman" w:eastAsia="Times New Roman" w:hAnsi="Times New Roman" w:cs="Times New Roman"/>
          <w:i/>
          <w:noProof/>
          <w:snapToGrid w:val="0"/>
          <w:spacing w:val="-3"/>
          <w:sz w:val="56"/>
          <w:szCs w:val="20"/>
        </w:rPr>
        <w:drawing>
          <wp:inline distT="0" distB="0" distL="0" distR="0">
            <wp:extent cx="5943600" cy="2781300"/>
            <wp:effectExtent l="0" t="0" r="0" b="0"/>
            <wp:docPr id="1" name="Picture 1" descr="b2ef1299c505e14fc57627205c537f3f--house-illustration-expensive-h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2ef1299c505e14fc57627205c537f3f--house-illustration-expensive-hom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a:noFill/>
                    </a:ln>
                  </pic:spPr>
                </pic:pic>
              </a:graphicData>
            </a:graphic>
          </wp:inline>
        </w:drawing>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40"/>
          <w:szCs w:val="40"/>
        </w:rPr>
      </w:pP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40"/>
          <w:szCs w:val="40"/>
        </w:rPr>
      </w:pPr>
      <w:r w:rsidRPr="005E4D92">
        <w:rPr>
          <w:rFonts w:ascii="Times New Roman" w:eastAsia="Times New Roman" w:hAnsi="Times New Roman" w:cs="Times New Roman"/>
          <w:i/>
          <w:snapToGrid w:val="0"/>
          <w:spacing w:val="-3"/>
          <w:sz w:val="40"/>
          <w:szCs w:val="40"/>
        </w:rPr>
        <w:t>Mattern House Inc.</w:t>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28"/>
          <w:szCs w:val="28"/>
        </w:rPr>
      </w:pPr>
      <w:r w:rsidRPr="005E4D92">
        <w:rPr>
          <w:rFonts w:ascii="Times New Roman" w:eastAsia="Times New Roman" w:hAnsi="Times New Roman" w:cs="Times New Roman"/>
          <w:i/>
          <w:snapToGrid w:val="0"/>
          <w:spacing w:val="-3"/>
          <w:sz w:val="28"/>
          <w:szCs w:val="28"/>
        </w:rPr>
        <w:t>1370 Juniata River Road</w:t>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28"/>
          <w:szCs w:val="28"/>
        </w:rPr>
      </w:pPr>
      <w:smartTag w:uri="urn:schemas-microsoft-com:office:smarttags" w:element="place">
        <w:smartTag w:uri="urn:schemas-microsoft-com:office:smarttags" w:element="City">
          <w:r w:rsidRPr="005E4D92">
            <w:rPr>
              <w:rFonts w:ascii="Times New Roman" w:eastAsia="Times New Roman" w:hAnsi="Times New Roman" w:cs="Times New Roman"/>
              <w:i/>
              <w:snapToGrid w:val="0"/>
              <w:spacing w:val="-3"/>
              <w:sz w:val="28"/>
              <w:szCs w:val="28"/>
            </w:rPr>
            <w:t>Williamsburg</w:t>
          </w:r>
        </w:smartTag>
        <w:r w:rsidRPr="005E4D92">
          <w:rPr>
            <w:rFonts w:ascii="Times New Roman" w:eastAsia="Times New Roman" w:hAnsi="Times New Roman" w:cs="Times New Roman"/>
            <w:i/>
            <w:snapToGrid w:val="0"/>
            <w:spacing w:val="-3"/>
            <w:sz w:val="28"/>
            <w:szCs w:val="28"/>
          </w:rPr>
          <w:t xml:space="preserve">, </w:t>
        </w:r>
        <w:smartTag w:uri="urn:schemas-microsoft-com:office:smarttags" w:element="State">
          <w:r w:rsidRPr="005E4D92">
            <w:rPr>
              <w:rFonts w:ascii="Times New Roman" w:eastAsia="Times New Roman" w:hAnsi="Times New Roman" w:cs="Times New Roman"/>
              <w:i/>
              <w:snapToGrid w:val="0"/>
              <w:spacing w:val="-3"/>
              <w:sz w:val="28"/>
              <w:szCs w:val="28"/>
            </w:rPr>
            <w:t>Pa</w:t>
          </w:r>
        </w:smartTag>
        <w:r w:rsidRPr="005E4D92">
          <w:rPr>
            <w:rFonts w:ascii="Times New Roman" w:eastAsia="Times New Roman" w:hAnsi="Times New Roman" w:cs="Times New Roman"/>
            <w:i/>
            <w:snapToGrid w:val="0"/>
            <w:spacing w:val="-3"/>
            <w:sz w:val="28"/>
            <w:szCs w:val="28"/>
          </w:rPr>
          <w:t xml:space="preserve">  </w:t>
        </w:r>
        <w:smartTag w:uri="urn:schemas-microsoft-com:office:smarttags" w:element="PostalCode">
          <w:r w:rsidRPr="005E4D92">
            <w:rPr>
              <w:rFonts w:ascii="Times New Roman" w:eastAsia="Times New Roman" w:hAnsi="Times New Roman" w:cs="Times New Roman"/>
              <w:i/>
              <w:snapToGrid w:val="0"/>
              <w:spacing w:val="-3"/>
              <w:sz w:val="28"/>
              <w:szCs w:val="28"/>
            </w:rPr>
            <w:t>16693</w:t>
          </w:r>
        </w:smartTag>
      </w:smartTag>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28"/>
          <w:szCs w:val="28"/>
        </w:rPr>
      </w:pPr>
      <w:r w:rsidRPr="005E4D92">
        <w:rPr>
          <w:rFonts w:ascii="Times New Roman" w:eastAsia="Times New Roman" w:hAnsi="Times New Roman" w:cs="Times New Roman"/>
          <w:i/>
          <w:snapToGrid w:val="0"/>
          <w:spacing w:val="-3"/>
          <w:sz w:val="28"/>
          <w:szCs w:val="28"/>
        </w:rPr>
        <w:t>Office: 814-407-2002</w:t>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28"/>
          <w:szCs w:val="28"/>
        </w:rPr>
      </w:pPr>
      <w:r w:rsidRPr="005E4D92">
        <w:rPr>
          <w:rFonts w:ascii="Times New Roman" w:eastAsia="Times New Roman" w:hAnsi="Times New Roman" w:cs="Times New Roman"/>
          <w:i/>
          <w:snapToGrid w:val="0"/>
          <w:spacing w:val="-3"/>
          <w:sz w:val="28"/>
          <w:szCs w:val="28"/>
        </w:rPr>
        <w:t>Fax:  814-407-2007</w:t>
      </w:r>
    </w:p>
    <w:p w:rsidR="005E4D92" w:rsidRPr="005E4D92" w:rsidRDefault="005E4D92" w:rsidP="005E4D92">
      <w:pPr>
        <w:widowControl w:val="0"/>
        <w:suppressAutoHyphens/>
        <w:spacing w:after="0" w:line="240" w:lineRule="auto"/>
        <w:ind w:right="432"/>
        <w:jc w:val="center"/>
        <w:rPr>
          <w:rFonts w:ascii="Times New Roman" w:eastAsia="Times New Roman" w:hAnsi="Times New Roman" w:cs="Times New Roman"/>
          <w:i/>
          <w:snapToGrid w:val="0"/>
          <w:spacing w:val="-3"/>
          <w:sz w:val="40"/>
          <w:szCs w:val="4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16"/>
          <w:szCs w:val="16"/>
        </w:rPr>
      </w:pPr>
      <w:r w:rsidRPr="005E4D92">
        <w:rPr>
          <w:rFonts w:ascii="Times New Roman" w:eastAsia="Times New Roman" w:hAnsi="Times New Roman" w:cs="Times New Roman"/>
          <w:i/>
          <w:snapToGrid w:val="0"/>
          <w:spacing w:val="-3"/>
          <w:sz w:val="16"/>
          <w:szCs w:val="16"/>
        </w:rPr>
        <w:t>Revised 1/18/2023/JS</w:t>
      </w:r>
    </w:p>
    <w:p w:rsidR="005E4D92" w:rsidRPr="005E4D92" w:rsidRDefault="005E4D92" w:rsidP="005E4D92">
      <w:pPr>
        <w:spacing w:after="0" w:line="240" w:lineRule="auto"/>
        <w:rPr>
          <w:rFonts w:ascii="Times New Roman" w:eastAsia="Times New Roman" w:hAnsi="Times New Roman" w:cs="Times New Roman"/>
          <w:b/>
          <w:i/>
          <w:sz w:val="28"/>
          <w:szCs w:val="28"/>
        </w:rPr>
      </w:pPr>
      <w:r w:rsidRPr="005E4D92">
        <w:rPr>
          <w:rFonts w:ascii="Times New Roman" w:eastAsia="Times New Roman" w:hAnsi="Times New Roman" w:cs="Times New Roman"/>
          <w:b/>
          <w:i/>
          <w:sz w:val="28"/>
          <w:szCs w:val="28"/>
        </w:rPr>
        <w:lastRenderedPageBreak/>
        <w:t>Our Mission:</w:t>
      </w:r>
    </w:p>
    <w:p w:rsidR="005E4D92" w:rsidRPr="005E4D92" w:rsidRDefault="005E4D92" w:rsidP="005E4D92">
      <w:pPr>
        <w:spacing w:after="0" w:line="240" w:lineRule="auto"/>
        <w:rPr>
          <w:rFonts w:ascii="Times New Roman" w:eastAsia="Times New Roman" w:hAnsi="Times New Roman" w:cs="Times New Roman"/>
          <w:b/>
          <w:i/>
          <w:sz w:val="28"/>
          <w:szCs w:val="28"/>
        </w:rPr>
      </w:pPr>
    </w:p>
    <w:p w:rsidR="005E4D92" w:rsidRPr="005E4D92" w:rsidRDefault="005E4D92" w:rsidP="005E4D92">
      <w:pPr>
        <w:spacing w:after="0" w:line="240" w:lineRule="auto"/>
        <w:rPr>
          <w:rFonts w:ascii="Times New Roman" w:eastAsia="Times New Roman" w:hAnsi="Times New Roman" w:cs="Times New Roman"/>
          <w:i/>
          <w:snapToGrid w:val="0"/>
          <w:color w:val="000000"/>
          <w:kern w:val="24"/>
          <w:sz w:val="24"/>
          <w:szCs w:val="24"/>
        </w:rPr>
      </w:pPr>
      <w:r w:rsidRPr="005E4D92">
        <w:rPr>
          <w:rFonts w:ascii="Times New Roman" w:eastAsia="Times New Roman" w:hAnsi="Times New Roman" w:cs="Times New Roman"/>
          <w:i/>
          <w:sz w:val="24"/>
          <w:szCs w:val="24"/>
        </w:rPr>
        <w:t xml:space="preserve">At Mattern House, we are dedicated to empowering the people we serve to achieve lifelong success by encouraging positive control over the life they desire, helping them to be recognized and valued for their contributions within the community and by providing </w:t>
      </w:r>
      <w:r w:rsidRPr="005E4D92">
        <w:rPr>
          <w:rFonts w:ascii="Times New Roman" w:eastAsia="Times New Roman" w:hAnsi="Times New Roman" w:cs="Times New Roman"/>
          <w:i/>
          <w:snapToGrid w:val="0"/>
          <w:color w:val="000000"/>
          <w:kern w:val="24"/>
          <w:sz w:val="24"/>
          <w:szCs w:val="24"/>
        </w:rPr>
        <w:t xml:space="preserve">opportunities to grow, change, and develop a greater independence while experiencing life with a greater self-respect, self-reliance, and self-esteem.  </w:t>
      </w:r>
    </w:p>
    <w:p w:rsidR="005E4D92" w:rsidRPr="005E4D92" w:rsidRDefault="005E4D92" w:rsidP="005E4D92">
      <w:pPr>
        <w:spacing w:after="0" w:line="240" w:lineRule="auto"/>
        <w:rPr>
          <w:rFonts w:ascii="Times New Roman" w:eastAsia="Times New Roman" w:hAnsi="Times New Roman" w:cs="Times New Roman"/>
          <w:i/>
          <w:snapToGrid w:val="0"/>
          <w:color w:val="000000"/>
          <w:kern w:val="24"/>
          <w:sz w:val="24"/>
          <w:szCs w:val="24"/>
        </w:rPr>
      </w:pPr>
    </w:p>
    <w:p w:rsidR="005E4D92" w:rsidRPr="005E4D92" w:rsidRDefault="005E4D92" w:rsidP="005E4D92">
      <w:pPr>
        <w:spacing w:after="0" w:line="240" w:lineRule="auto"/>
        <w:rPr>
          <w:rFonts w:ascii="Times New Roman" w:eastAsia="Times New Roman" w:hAnsi="Times New Roman" w:cs="Times New Roman"/>
          <w:b/>
          <w:i/>
          <w:sz w:val="28"/>
          <w:szCs w:val="28"/>
        </w:rPr>
      </w:pPr>
      <w:r w:rsidRPr="005E4D92">
        <w:rPr>
          <w:rFonts w:ascii="Times New Roman" w:eastAsia="Times New Roman" w:hAnsi="Times New Roman" w:cs="Times New Roman"/>
          <w:b/>
          <w:i/>
          <w:snapToGrid w:val="0"/>
          <w:color w:val="000000"/>
          <w:kern w:val="24"/>
          <w:sz w:val="28"/>
          <w:szCs w:val="28"/>
        </w:rPr>
        <w:t>Our Vision:</w:t>
      </w:r>
    </w:p>
    <w:p w:rsidR="005E4D92" w:rsidRPr="005E4D92" w:rsidRDefault="005E4D92" w:rsidP="005E4D92">
      <w:pPr>
        <w:spacing w:after="0" w:line="240" w:lineRule="auto"/>
        <w:rPr>
          <w:rFonts w:ascii="Times New Roman" w:eastAsia="Times New Roman" w:hAnsi="Times New Roman" w:cs="Times New Roman"/>
          <w:i/>
          <w:sz w:val="28"/>
          <w:szCs w:val="28"/>
        </w:rPr>
      </w:pPr>
    </w:p>
    <w:p w:rsidR="005E4D92" w:rsidRPr="005E4D92" w:rsidRDefault="005E4D92" w:rsidP="005E4D92">
      <w:pPr>
        <w:spacing w:after="0" w:line="288" w:lineRule="auto"/>
        <w:contextualSpacing/>
        <w:rPr>
          <w:rFonts w:ascii="Times New Roman" w:eastAsia="Times New Roman" w:hAnsi="Times New Roman" w:cs="Times New Roman"/>
          <w:i/>
          <w:color w:val="FB8C29"/>
          <w:sz w:val="24"/>
          <w:szCs w:val="24"/>
        </w:rPr>
      </w:pPr>
      <w:r w:rsidRPr="005E4D92">
        <w:rPr>
          <w:rFonts w:ascii="Times New Roman" w:eastAsia="Times New Roman" w:hAnsi="Times New Roman" w:cs="Times New Roman"/>
          <w:i/>
          <w:color w:val="000000"/>
          <w:kern w:val="24"/>
          <w:sz w:val="24"/>
          <w:szCs w:val="24"/>
        </w:rPr>
        <w:t>By providing excellent health and safety care, loving and caring homes, and highly trained professionals, Mattern House will strive to be the leading provider of Community Residential Services through our many years of experience and our tradition of family values.</w:t>
      </w:r>
    </w:p>
    <w:p w:rsidR="005E4D92" w:rsidRPr="005E4D92" w:rsidRDefault="005E4D92" w:rsidP="005E4D92">
      <w:pPr>
        <w:spacing w:after="0" w:line="240" w:lineRule="auto"/>
        <w:rPr>
          <w:rFonts w:ascii="Times New Roman" w:eastAsia="Times New Roman" w:hAnsi="Times New Roman" w:cs="Times New Roman"/>
          <w:i/>
          <w:sz w:val="24"/>
          <w:szCs w:val="24"/>
        </w:rPr>
      </w:pPr>
    </w:p>
    <w:p w:rsidR="005E4D92" w:rsidRPr="005E4D92" w:rsidRDefault="005E4D92" w:rsidP="005E4D92">
      <w:pPr>
        <w:spacing w:after="0" w:line="240" w:lineRule="auto"/>
        <w:rPr>
          <w:rFonts w:ascii="Times New Roman" w:eastAsia="Times New Roman" w:hAnsi="Times New Roman" w:cs="Times New Roman"/>
          <w:i/>
          <w:sz w:val="24"/>
          <w:szCs w:val="24"/>
        </w:rPr>
      </w:pPr>
    </w:p>
    <w:p w:rsidR="005E4D92" w:rsidRPr="005E4D92" w:rsidRDefault="005E4D92" w:rsidP="005E4D92">
      <w:pPr>
        <w:spacing w:after="0" w:line="240" w:lineRule="auto"/>
        <w:rPr>
          <w:rFonts w:ascii="Times New Roman" w:eastAsia="Times New Roman" w:hAnsi="Times New Roman" w:cs="Times New Roman"/>
          <w:i/>
          <w:sz w:val="24"/>
          <w:szCs w:val="24"/>
        </w:rPr>
      </w:pPr>
    </w:p>
    <w:p w:rsidR="005E4D92" w:rsidRPr="005E4D92" w:rsidRDefault="005E4D92" w:rsidP="005E4D92">
      <w:pPr>
        <w:spacing w:after="0" w:line="240" w:lineRule="auto"/>
        <w:rPr>
          <w:rFonts w:ascii="Times New Roman" w:eastAsia="Times New Roman" w:hAnsi="Times New Roman" w:cs="Times New Roman"/>
          <w:b/>
          <w:i/>
          <w:sz w:val="28"/>
          <w:szCs w:val="28"/>
        </w:rPr>
      </w:pPr>
      <w:r w:rsidRPr="005E4D92">
        <w:rPr>
          <w:rFonts w:ascii="Times New Roman" w:eastAsia="Times New Roman" w:hAnsi="Times New Roman" w:cs="Times New Roman"/>
          <w:b/>
          <w:i/>
          <w:sz w:val="28"/>
          <w:szCs w:val="28"/>
        </w:rPr>
        <w:t>History:</w:t>
      </w:r>
    </w:p>
    <w:p w:rsidR="005E4D92" w:rsidRPr="005E4D92" w:rsidRDefault="005E4D92" w:rsidP="005E4D92">
      <w:pPr>
        <w:widowControl w:val="0"/>
        <w:tabs>
          <w:tab w:val="center" w:pos="468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center" w:pos="4680"/>
        </w:tabs>
        <w:suppressAutoHyphens/>
        <w:spacing w:after="0" w:line="240" w:lineRule="auto"/>
        <w:rPr>
          <w:rFonts w:ascii="Times New Roman" w:eastAsia="Times New Roman" w:hAnsi="Times New Roman" w:cs="Times New Roman"/>
          <w:i/>
          <w:snapToGrid w:val="0"/>
          <w:spacing w:val="-3"/>
          <w:sz w:val="24"/>
          <w:szCs w:val="24"/>
        </w:rPr>
      </w:pPr>
      <w:r w:rsidRPr="005E4D92">
        <w:rPr>
          <w:rFonts w:ascii="Times New Roman" w:eastAsia="Times New Roman" w:hAnsi="Times New Roman" w:cs="Times New Roman"/>
          <w:i/>
          <w:snapToGrid w:val="0"/>
          <w:spacing w:val="-3"/>
          <w:sz w:val="24"/>
          <w:szCs w:val="24"/>
        </w:rPr>
        <w:t xml:space="preserve">Mattern House, Inc. was founded in 1982 by David and Theresa Mattern.  We pride ourselves on providing professional, high quality services to adults with developmental disabilities that deliver the opportunity to experience life in a family setting.  Through the implementation of teamwork including individuals, families, our employees, outside agencies and our community, we have successfully developed a program that has a positive impact on those we serve.  We are committed to helping our individuals experience the life they desire by encouraging independence in daily activities, achieving personal goals, and giving them the confidence they need to understand that they are valued both at home and in the community.  Our individualized approach allows us to cater to the specific needs and desires of your individual.  </w:t>
      </w:r>
    </w:p>
    <w:p w:rsidR="005E4D92" w:rsidRPr="005E4D92" w:rsidRDefault="005E4D92" w:rsidP="005E4D92">
      <w:pPr>
        <w:widowControl w:val="0"/>
        <w:tabs>
          <w:tab w:val="center" w:pos="468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The purpose of this handbook to provide parents/guardians with an understanding of the services Mattern House Inc. provides to individuals and what your responsibilities are as a parent or guardian in regards to those services.  </w:t>
      </w: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Of course, it is impossible to cover every possible scenario which may arise in the future.  You are always encouraged to come to us with any questions or concerns regarding our services.  </w:t>
      </w: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720"/>
          <w:tab w:val="left" w:pos="0"/>
          <w:tab w:val="left" w:pos="720"/>
          <w:tab w:val="left" w:pos="1440"/>
          <w:tab w:val="left" w:pos="2160"/>
          <w:tab w:val="decimal" w:pos="2880"/>
          <w:tab w:val="decimal" w:pos="3600"/>
          <w:tab w:val="left" w:pos="4320"/>
          <w:tab w:val="decimal" w:pos="504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720"/>
          <w:tab w:val="left" w:pos="0"/>
          <w:tab w:val="left" w:pos="720"/>
          <w:tab w:val="left" w:pos="1440"/>
          <w:tab w:val="left" w:pos="2160"/>
          <w:tab w:val="decimal" w:pos="2880"/>
          <w:tab w:val="decimal" w:pos="3600"/>
          <w:tab w:val="left" w:pos="4320"/>
          <w:tab w:val="decimal" w:pos="504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INDIVIDUAL RIGHTS</w:t>
      </w:r>
      <w:r w:rsidRPr="005E4D92">
        <w:rPr>
          <w:rFonts w:ascii="Times New Roman" w:eastAsia="Times New Roman" w:hAnsi="Times New Roman" w:cs="Times New Roman"/>
          <w:b/>
          <w:i/>
          <w:snapToGrid w:val="0"/>
          <w:spacing w:val="-3"/>
          <w:sz w:val="24"/>
          <w:szCs w:val="20"/>
        </w:rPr>
        <w:tab/>
      </w:r>
      <w:r w:rsidRPr="005E4D92">
        <w:rPr>
          <w:rFonts w:ascii="Times New Roman" w:eastAsia="Times New Roman" w:hAnsi="Times New Roman" w:cs="Times New Roman"/>
          <w:b/>
          <w:i/>
          <w:snapToGrid w:val="0"/>
          <w:spacing w:val="-3"/>
          <w:sz w:val="24"/>
          <w:szCs w:val="20"/>
        </w:rPr>
        <w:tab/>
      </w:r>
      <w:r w:rsidRPr="005E4D92">
        <w:rPr>
          <w:rFonts w:ascii="Times New Roman" w:eastAsia="Times New Roman" w:hAnsi="Times New Roman" w:cs="Times New Roman"/>
          <w:b/>
          <w:i/>
          <w:snapToGrid w:val="0"/>
          <w:spacing w:val="-3"/>
          <w:sz w:val="24"/>
          <w:szCs w:val="20"/>
        </w:rPr>
        <w:tab/>
      </w:r>
      <w:r w:rsidRPr="005E4D92">
        <w:rPr>
          <w:rFonts w:ascii="Times New Roman" w:eastAsia="Times New Roman" w:hAnsi="Times New Roman" w:cs="Times New Roman"/>
          <w:b/>
          <w:i/>
          <w:snapToGrid w:val="0"/>
          <w:spacing w:val="-3"/>
          <w:sz w:val="24"/>
          <w:szCs w:val="20"/>
        </w:rPr>
        <w:tab/>
      </w:r>
    </w:p>
    <w:p w:rsidR="005E4D92" w:rsidRPr="005E4D92" w:rsidRDefault="005E4D92" w:rsidP="005E4D92">
      <w:pPr>
        <w:widowControl w:val="0"/>
        <w:tabs>
          <w:tab w:val="left" w:pos="-720"/>
          <w:tab w:val="left" w:pos="0"/>
          <w:tab w:val="left" w:pos="720"/>
          <w:tab w:val="left" w:pos="1440"/>
          <w:tab w:val="left" w:pos="2160"/>
          <w:tab w:val="decimal" w:pos="2880"/>
          <w:tab w:val="decimal" w:pos="3600"/>
          <w:tab w:val="left" w:pos="4320"/>
          <w:tab w:val="decimal" w:pos="504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720"/>
          <w:tab w:val="left" w:pos="0"/>
          <w:tab w:val="left" w:pos="720"/>
          <w:tab w:val="left" w:pos="1440"/>
          <w:tab w:val="left" w:pos="2160"/>
          <w:tab w:val="decimal" w:pos="2880"/>
          <w:tab w:val="decimal" w:pos="3600"/>
          <w:tab w:val="left" w:pos="4320"/>
          <w:tab w:val="decimal" w:pos="504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Mattern House staff will actively encourage each individual to exercise his or her rights as set forth by the Pa Code 55. Chapter 6100 and 6400 regulations.  Upon admission and annually thereafter, a Bill of Rights will be sent to individuals and their legal representative, when applicable, which much be signed, dated, and returned upon receipt.   It is important that each family member/ guardian understand the rights of each individual as they pertain both while at Mattern House and when the individual is at home and in the community.  You may contact the agency with any questions or concerns pertinent to your individual’s rights.  The individual, their parent/guardian and support coordinator has the right to express complaints regarding the individual's civil and personal rights at any time.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Individual rights, as stated in Pa Code 55. Chapter 6100 and 6400 must be adhered to by all.  This includes but is not limited to all Mattern House employees, family members, co-workers, case workers, etc.  Some decisions you are able to make regarding your individual may be dependent on your level of guardianship.  Mattern House must abide by the Individual Rights listed in the Pa Code 55. Chapter 6100 and 6400 regulations at all times.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sectPr w:rsidR="005E4D92" w:rsidRPr="005E4D92" w:rsidSect="005E4D92">
          <w:footerReference w:type="even" r:id="rId8"/>
          <w:footerReference w:type="default" r:id="rId9"/>
          <w:endnotePr>
            <w:numFmt w:val="decimal"/>
          </w:endnotePr>
          <w:pgSz w:w="12240" w:h="15840"/>
          <w:pgMar w:top="1008" w:right="1440" w:bottom="1440" w:left="720" w:header="2160" w:footer="720" w:gutter="0"/>
          <w:pgNumType w:start="2"/>
          <w:cols w:space="720"/>
          <w:noEndnote/>
        </w:sectPr>
      </w:pPr>
      <w:r w:rsidRPr="005E4D92">
        <w:rPr>
          <w:rFonts w:ascii="Times New Roman" w:eastAsia="Times New Roman" w:hAnsi="Times New Roman" w:cs="Times New Roman"/>
          <w:i/>
          <w:snapToGrid w:val="0"/>
          <w:spacing w:val="-3"/>
          <w:sz w:val="24"/>
          <w:szCs w:val="20"/>
        </w:rPr>
        <w:t>Any alleged violations of individual rights reported to or observed by Mattern House must be immediately reported to the Incident Management Representative for review. The Incident Management Representative will consider the report and assign a certified investigator within 24 hours when applicable. The Incident Management Representative will prepare and send a report to the appropriate regional office for all alleged violations deemed to be reportable.    If the reportable incident involves a staff member who works with the individual, the staff will be put on administrative leave until the investigation is complete.   If an alleged violation occurs, the individual’s family/guardian will be notified immediately.  Results of the investigation may be provided upon request.</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 If an incident occurs at an outside agency, the outside agency may conduct the Certified Investigation process.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sectPr w:rsidR="005E4D92" w:rsidRPr="005E4D92" w:rsidSect="00A56D2A">
          <w:footerReference w:type="even" r:id="rId10"/>
          <w:footerReference w:type="default" r:id="rId11"/>
          <w:endnotePr>
            <w:numFmt w:val="decimal"/>
          </w:endnotePr>
          <w:type w:val="continuous"/>
          <w:pgSz w:w="12240" w:h="15840"/>
          <w:pgMar w:top="1008" w:right="1440" w:bottom="1440" w:left="720" w:header="2160" w:footer="720" w:gutter="0"/>
          <w:pgNumType w:start="2"/>
          <w:cols w:space="720"/>
          <w:noEndnote/>
        </w:sect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GRIEVANCE PROCEDURE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The individual, their parent/guardian and support coordinator has the right to report complaints or file a grievance related to the care provided by Mattern House Inc.  If a parent/guardian or support coordinator has a complaint regarding a staff member they should contact the human resource department or the Chief Operating Officer.  We ask that parents do not handle staff concerns directly with the staff member, but direct your concerns to the correct department so that we may have the opportunity to follow proper procedures and documentation.  Complaints can be made either written or verbal.  A complete investigation of the matter will occur for formal grievances and resolution of the matter will occur within 21 days.   A written copy of the investigation results will be provided to the grievant.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 meeting will be scheduled with all concerned parties to discuss the plan of correction developed to address the concerns filed in the grievance.  If all parties are in agreement, the plan of action will be implemented and monitored.  Should Mattern House fail to provide satisfactory results we recommend that families contact the County of Origin for mediation.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 xml:space="preserve">CIVIL RIGHTS POLICY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In accordance with applicable Federal and State civil rights laws, regulatory requirements and guidelines, the appropriate policies will be adhered to by Mattern House, Inc. in assuring civil rights in matters of employment and the delivery of human services to all individuals who use our service.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Any individual and/or guardian who believes the individual has been discriminated against or any employee who believes they have been discriminated against may file a complaint of discrimination with the provider or with:</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color w:val="808080"/>
          <w:spacing w:val="-3"/>
          <w:sz w:val="24"/>
          <w:szCs w:val="20"/>
        </w:rPr>
      </w:pP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Department of Human Services</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PA Human Relations commission</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Bureau of Equal Opportunity</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Harrisburg Regional Office</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Room 521, Health &amp; Welfare Building                      Riverfront Office Center</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PO Box 2675</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1101 S. Front Street, 5</w:t>
      </w:r>
      <w:r w:rsidRPr="005E4D92">
        <w:rPr>
          <w:rFonts w:ascii="Times New Roman" w:eastAsia="Times New Roman" w:hAnsi="Times New Roman" w:cs="Times New Roman"/>
          <w:i/>
          <w:iCs/>
          <w:snapToGrid w:val="0"/>
          <w:color w:val="808080"/>
          <w:sz w:val="24"/>
          <w:szCs w:val="20"/>
          <w:vertAlign w:val="superscript"/>
        </w:rPr>
        <w:t>th</w:t>
      </w:r>
      <w:r w:rsidRPr="005E4D92">
        <w:rPr>
          <w:rFonts w:ascii="Times New Roman" w:eastAsia="Times New Roman" w:hAnsi="Times New Roman" w:cs="Times New Roman"/>
          <w:i/>
          <w:iCs/>
          <w:snapToGrid w:val="0"/>
          <w:color w:val="808080"/>
          <w:sz w:val="24"/>
          <w:szCs w:val="20"/>
        </w:rPr>
        <w:t xml:space="preserve"> Floor</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Harrisburg, PA  17105</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Harrisburg, PA  17104</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U.S. Department of Health and Human Services       Bureau of Equal Opportunity</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 xml:space="preserve">Office for Civil Rights </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Central Regional Office</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 xml:space="preserve">Suite 372, Public Ledger Bldg.  </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Cameron &amp; Maclay Street</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150 South Independence mall West</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Bldg. 56, Patton House</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Philadelphia, PA  19106-9111</w:t>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PO Box 61260</w:t>
      </w:r>
    </w:p>
    <w:p w:rsidR="005E4D92" w:rsidRPr="005E4D92" w:rsidRDefault="005E4D92" w:rsidP="005E4D92">
      <w:pPr>
        <w:widowControl w:val="0"/>
        <w:spacing w:after="0" w:line="240" w:lineRule="auto"/>
        <w:rPr>
          <w:rFonts w:ascii="Times New Roman" w:eastAsia="Times New Roman" w:hAnsi="Times New Roman" w:cs="Times New Roman"/>
          <w:i/>
          <w:iCs/>
          <w:snapToGrid w:val="0"/>
          <w:color w:val="808080"/>
          <w:sz w:val="24"/>
          <w:szCs w:val="20"/>
        </w:rPr>
      </w:pP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r>
      <w:r w:rsidRPr="005E4D92">
        <w:rPr>
          <w:rFonts w:ascii="Times New Roman" w:eastAsia="Times New Roman" w:hAnsi="Times New Roman" w:cs="Times New Roman"/>
          <w:i/>
          <w:iCs/>
          <w:snapToGrid w:val="0"/>
          <w:color w:val="808080"/>
          <w:sz w:val="24"/>
          <w:szCs w:val="20"/>
        </w:rPr>
        <w:tab/>
        <w:t>Harrisburg, PA  17106-1260</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EQUAL EMPLOYMENT OPPORTUNITY</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7651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 open and equitable personnel system will be established and maintained.  Personnel policies, procedures and practices will be designed to prohibit discrimination on the basis of race, color, religious creed, disability, ancestr</w:t>
      </w:r>
      <w:r w:rsidR="00765192">
        <w:rPr>
          <w:rFonts w:ascii="Times New Roman" w:eastAsia="Times New Roman" w:hAnsi="Times New Roman" w:cs="Times New Roman"/>
          <w:i/>
          <w:snapToGrid w:val="0"/>
          <w:spacing w:val="-3"/>
          <w:sz w:val="24"/>
          <w:szCs w:val="20"/>
        </w:rPr>
        <w:t xml:space="preserve">y, national origin, age or sex, </w:t>
      </w:r>
      <w:r w:rsidRPr="005E4D92">
        <w:rPr>
          <w:rFonts w:ascii="Times New Roman" w:eastAsia="Times New Roman" w:hAnsi="Times New Roman" w:cs="Times New Roman"/>
          <w:i/>
          <w:snapToGrid w:val="0"/>
          <w:spacing w:val="-3"/>
          <w:sz w:val="24"/>
          <w:szCs w:val="20"/>
        </w:rPr>
        <w:t>sexual orientation</w:t>
      </w:r>
      <w:r w:rsidR="00765192">
        <w:rPr>
          <w:rFonts w:ascii="Times New Roman" w:eastAsia="Times New Roman" w:hAnsi="Times New Roman" w:cs="Times New Roman"/>
          <w:i/>
          <w:snapToGrid w:val="0"/>
          <w:spacing w:val="-3"/>
          <w:sz w:val="24"/>
          <w:szCs w:val="20"/>
        </w:rPr>
        <w:t xml:space="preserve">, Genetic information (including employer requests for, or purchase, use, or disclosure of genetic tests, genetic services, or family medical history), or retaliation for filing a charge, reasonably opposing discrimination or participating in a discrimination lawsuit, </w:t>
      </w:r>
      <w:r w:rsidR="00765192" w:rsidRPr="00765192">
        <w:rPr>
          <w:rFonts w:ascii="Times New Roman" w:eastAsia="Times New Roman" w:hAnsi="Times New Roman" w:cs="Times New Roman"/>
          <w:i/>
          <w:snapToGrid w:val="0"/>
          <w:spacing w:val="-3"/>
          <w:sz w:val="24"/>
          <w:szCs w:val="20"/>
        </w:rPr>
        <w:t>investigation, or proceeding</w:t>
      </w:r>
      <w:r w:rsidRPr="005E4D92">
        <w:rPr>
          <w:rFonts w:ascii="Times New Roman" w:eastAsia="Times New Roman" w:hAnsi="Times New Roman" w:cs="Times New Roman"/>
          <w:i/>
          <w:snapToGrid w:val="0"/>
          <w:spacing w:val="-3"/>
          <w:sz w:val="24"/>
          <w:szCs w:val="20"/>
        </w:rPr>
        <w:t>.</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Employment opportunities shall be increased for qualified disabled applicants, and reasonable accommodations shall be made to meet the physical or mental limitation of qualified applicants or employees.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SERVICE DELIVERY</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The provision of services and referrals of individuals shall be made without regard to race, color, religious creed, disability, ancestry, national origin, age, sex, non-English speaking and non-verbal individuals.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Program services shall be made accessible to eligible disabled persons through the most practical and economically feasible methods available.  The methods include, but are not limited to equipment redesign, the provision of aids, and use of alternative services delivery locations.  Structural modifications shall be considered only as a last resort among available methods.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ADMINISTRATION AND MANAGEMENT OF INDIVIDUAL'S FUNDS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Mattern House, Inc. is responsible for implementing the following policies and procedures as developed by the Department of Human Services: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1.   Documentation that a client has received assistance in applying for all funds and benefits which he/she is entitled by establishing individual intake procedures that identify individual’s eligibility for benefits from all resources and annually reviewing each individuals eligibility for programs. A decision not to access benefits must be approved by the county of origin.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2.   An up to date financial and property record for each individual will be kept.  This will include personal possessions and funds received by or deposited with the home.  </w:t>
      </w:r>
      <w:r w:rsidRPr="005E4D92">
        <w:rPr>
          <w:rFonts w:ascii="Times New Roman" w:eastAsia="Times New Roman" w:hAnsi="Times New Roman" w:cs="Times New Roman"/>
          <w:i/>
          <w:snapToGrid w:val="0"/>
          <w:spacing w:val="-3"/>
          <w:sz w:val="24"/>
          <w:szCs w:val="20"/>
        </w:rPr>
        <w:tab/>
      </w: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 w:val="left" w:pos="36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3.   The development of a room and board contract where applicable in accordance the 55 Pa Code Ch. 6400.</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4.   An assessment of the client's need for supervision and or training in money management.</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5.   An assessment of the individual's need for a representative payee based on the individual’s ability to manage his or her own monies.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 w:val="left" w:pos="36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6.   An up-to-date financial and property record for each individual will include disbursements made to or for the individual.</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7.   If the home assumes the responsibility for maintaining an individual's financial resources, there will be a separate record of financial resources including the dates and amounts of deposits and withdrawals.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8.   If the home assumes the responsibility for maintaining an individual's financial resources and money is given for the individual to spend during a family visit, it will be given only to the parent or guardian who is accompanying the individual.  If given directly to the individual it will be noted in the progress notes.  Receipts must be turned in and all money accounted for.</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9.   Receipts or expense records will be maintained itemizing each purchase.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10. There will be no commingling of the individual's funds with home or staff person's funds.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450" w:hanging="45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11.  There will be no borrowing of the individual's personal funds by staff persons or by the home.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12.  Any individual, individual’s families, advocates and staff persons have the right to file written grievances to Mattern House on behalf of the individual.  All complaints will be investigated and resolved.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D2597" w:rsidRDefault="005E4D92" w:rsidP="005E4D92">
      <w:pPr>
        <w:widowControl w:val="0"/>
        <w:tabs>
          <w:tab w:val="left" w:pos="-1440"/>
          <w:tab w:val="left" w:pos="-720"/>
        </w:tabs>
        <w:suppressAutoHyphens/>
        <w:spacing w:after="0" w:line="240" w:lineRule="auto"/>
        <w:ind w:left="360" w:hanging="360"/>
        <w:rPr>
          <w:rFonts w:ascii="Times New Roman" w:eastAsia="Times New Roman" w:hAnsi="Times New Roman" w:cs="Times New Roman"/>
          <w:b/>
          <w:i/>
          <w:snapToGrid w:val="0"/>
          <w:color w:val="FF0000"/>
          <w:spacing w:val="-3"/>
          <w:sz w:val="24"/>
          <w:szCs w:val="20"/>
        </w:rPr>
      </w:pPr>
      <w:r w:rsidRPr="005D2597">
        <w:rPr>
          <w:rFonts w:ascii="Times New Roman" w:eastAsia="Times New Roman" w:hAnsi="Times New Roman" w:cs="Times New Roman"/>
          <w:i/>
          <w:snapToGrid w:val="0"/>
          <w:spacing w:val="-3"/>
          <w:sz w:val="24"/>
          <w:szCs w:val="20"/>
        </w:rPr>
        <w:t>13.  A monthly financial statement will be sent to the individual, the individual’s family/guardian, and the in</w:t>
      </w:r>
      <w:r w:rsidR="00942E78">
        <w:rPr>
          <w:rFonts w:ascii="Times New Roman" w:eastAsia="Times New Roman" w:hAnsi="Times New Roman" w:cs="Times New Roman"/>
          <w:i/>
          <w:snapToGrid w:val="0"/>
          <w:spacing w:val="-3"/>
          <w:sz w:val="24"/>
          <w:szCs w:val="20"/>
        </w:rPr>
        <w:t>dividual’s Supports Coordinator for individuals for whom we are representative payee.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r w:rsidRPr="005E4D92">
        <w:rPr>
          <w:rFonts w:ascii="Times New Roman" w:eastAsia="Times New Roman" w:hAnsi="Times New Roman" w:cs="Times New Roman"/>
          <w:i/>
          <w:snapToGrid w:val="0"/>
          <w:spacing w:val="-3"/>
          <w:sz w:val="24"/>
          <w:szCs w:val="20"/>
        </w:rPr>
        <w:tab/>
      </w: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4C00FE"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color w:val="FF0000"/>
          <w:spacing w:val="-3"/>
          <w:sz w:val="24"/>
          <w:szCs w:val="20"/>
        </w:rPr>
      </w:pPr>
      <w:r w:rsidRPr="005E4D92">
        <w:rPr>
          <w:rFonts w:ascii="Times New Roman" w:eastAsia="Times New Roman" w:hAnsi="Times New Roman" w:cs="Times New Roman"/>
          <w:b/>
          <w:i/>
          <w:snapToGrid w:val="0"/>
          <w:spacing w:val="-3"/>
          <w:sz w:val="24"/>
          <w:szCs w:val="20"/>
        </w:rPr>
        <w:t>Policies and procedures for safeguarding individual's funds include: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p>
    <w:p w:rsidR="005E4D92" w:rsidRPr="00942E78" w:rsidRDefault="005E4D92" w:rsidP="00942E78">
      <w:pPr>
        <w:pStyle w:val="ListParagraph"/>
        <w:widowControl w:val="0"/>
        <w:numPr>
          <w:ilvl w:val="0"/>
          <w:numId w:val="1"/>
        </w:numPr>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942E78">
        <w:rPr>
          <w:rFonts w:ascii="Times New Roman" w:eastAsia="Times New Roman" w:hAnsi="Times New Roman" w:cs="Times New Roman"/>
          <w:i/>
          <w:snapToGrid w:val="0"/>
          <w:spacing w:val="-3"/>
          <w:sz w:val="24"/>
          <w:szCs w:val="20"/>
        </w:rPr>
        <w:t>Monitoring system to assure continuing e</w:t>
      </w:r>
      <w:r w:rsidR="00942E78" w:rsidRPr="00942E78">
        <w:rPr>
          <w:rFonts w:ascii="Times New Roman" w:eastAsia="Times New Roman" w:hAnsi="Times New Roman" w:cs="Times New Roman"/>
          <w:i/>
          <w:snapToGrid w:val="0"/>
          <w:spacing w:val="-3"/>
          <w:sz w:val="24"/>
          <w:szCs w:val="20"/>
        </w:rPr>
        <w:t xml:space="preserve">ligibility of client’s benefits for individuals for whom we are </w:t>
      </w:r>
      <w:r w:rsidR="00942E78">
        <w:rPr>
          <w:rFonts w:ascii="Times New Roman" w:eastAsia="Times New Roman" w:hAnsi="Times New Roman" w:cs="Times New Roman"/>
          <w:i/>
          <w:snapToGrid w:val="0"/>
          <w:spacing w:val="-3"/>
          <w:sz w:val="24"/>
          <w:szCs w:val="20"/>
        </w:rPr>
        <w:t>representative payee.</w:t>
      </w:r>
    </w:p>
    <w:p w:rsidR="005E4D92" w:rsidRPr="00942E78" w:rsidRDefault="005E4D92" w:rsidP="00942E78">
      <w:pPr>
        <w:pStyle w:val="ListParagraph"/>
        <w:widowControl w:val="0"/>
        <w:numPr>
          <w:ilvl w:val="0"/>
          <w:numId w:val="1"/>
        </w:numPr>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942E78">
        <w:rPr>
          <w:rFonts w:ascii="Times New Roman" w:eastAsia="Times New Roman" w:hAnsi="Times New Roman" w:cs="Times New Roman"/>
          <w:i/>
          <w:snapToGrid w:val="0"/>
          <w:spacing w:val="-3"/>
          <w:sz w:val="24"/>
          <w:szCs w:val="20"/>
        </w:rPr>
        <w:t>Reporting changes in client income or living situations to the app</w:t>
      </w:r>
      <w:r w:rsidR="00942E78">
        <w:rPr>
          <w:rFonts w:ascii="Times New Roman" w:eastAsia="Times New Roman" w:hAnsi="Times New Roman" w:cs="Times New Roman"/>
          <w:i/>
          <w:snapToGrid w:val="0"/>
          <w:spacing w:val="-3"/>
          <w:sz w:val="24"/>
          <w:szCs w:val="20"/>
        </w:rPr>
        <w:t>ropriate benefit issuing agency for individuals for whom we are representative payee.</w:t>
      </w:r>
    </w:p>
    <w:p w:rsidR="00942E78" w:rsidRDefault="005E4D92" w:rsidP="00942E78">
      <w:pPr>
        <w:widowControl w:val="0"/>
        <w:tabs>
          <w:tab w:val="left" w:pos="-1440"/>
          <w:tab w:val="left" w:pos="-720"/>
        </w:tabs>
        <w:suppressAutoHyphens/>
        <w:spacing w:after="0" w:line="240" w:lineRule="auto"/>
        <w:ind w:left="720" w:hanging="360"/>
        <w:rPr>
          <w:rFonts w:ascii="Times New Roman" w:eastAsia="Times New Roman" w:hAnsi="Times New Roman" w:cs="Times New Roman"/>
          <w:b/>
          <w:i/>
          <w:snapToGrid w:val="0"/>
          <w:color w:val="FF0000"/>
          <w:spacing w:val="-3"/>
          <w:sz w:val="24"/>
          <w:szCs w:val="20"/>
        </w:rPr>
      </w:pPr>
      <w:r w:rsidRPr="005E4D92">
        <w:rPr>
          <w:rFonts w:ascii="Times New Roman" w:eastAsia="Times New Roman" w:hAnsi="Times New Roman" w:cs="Times New Roman"/>
          <w:i/>
          <w:snapToGrid w:val="0"/>
          <w:spacing w:val="-3"/>
          <w:sz w:val="24"/>
          <w:szCs w:val="20"/>
        </w:rPr>
        <w:t>3.   Prompt deposit of individuals</w:t>
      </w:r>
      <w:r w:rsidR="00942E78">
        <w:rPr>
          <w:rFonts w:ascii="Times New Roman" w:eastAsia="Times New Roman" w:hAnsi="Times New Roman" w:cs="Times New Roman"/>
          <w:i/>
          <w:snapToGrid w:val="0"/>
          <w:spacing w:val="-3"/>
          <w:sz w:val="24"/>
          <w:szCs w:val="20"/>
        </w:rPr>
        <w:t>’</w:t>
      </w:r>
      <w:r w:rsidRPr="005E4D92">
        <w:rPr>
          <w:rFonts w:ascii="Times New Roman" w:eastAsia="Times New Roman" w:hAnsi="Times New Roman" w:cs="Times New Roman"/>
          <w:i/>
          <w:snapToGrid w:val="0"/>
          <w:spacing w:val="-3"/>
          <w:sz w:val="24"/>
          <w:szCs w:val="20"/>
        </w:rPr>
        <w:t xml:space="preserve"> funds in bank accounts</w:t>
      </w:r>
      <w:r w:rsidR="00942E78">
        <w:rPr>
          <w:rFonts w:ascii="Times New Roman" w:eastAsia="Times New Roman" w:hAnsi="Times New Roman" w:cs="Times New Roman"/>
          <w:i/>
          <w:snapToGrid w:val="0"/>
          <w:spacing w:val="-3"/>
          <w:sz w:val="24"/>
          <w:szCs w:val="20"/>
        </w:rPr>
        <w:t xml:space="preserve"> for individuals for whom we are representative payee.</w:t>
      </w:r>
      <w:r w:rsidRPr="000C0FE9">
        <w:rPr>
          <w:rFonts w:ascii="Times New Roman" w:eastAsia="Times New Roman" w:hAnsi="Times New Roman" w:cs="Times New Roman"/>
          <w:i/>
          <w:snapToGrid w:val="0"/>
          <w:color w:val="C45911" w:themeColor="accent2" w:themeShade="BF"/>
          <w:spacing w:val="-3"/>
          <w:sz w:val="24"/>
          <w:szCs w:val="20"/>
        </w:rPr>
        <w:t xml:space="preserve"> </w:t>
      </w:r>
    </w:p>
    <w:p w:rsidR="005E4D92" w:rsidRPr="00942E78" w:rsidRDefault="005E4D92" w:rsidP="00942E78">
      <w:pPr>
        <w:widowControl w:val="0"/>
        <w:tabs>
          <w:tab w:val="left" w:pos="-1440"/>
          <w:tab w:val="left" w:pos="-720"/>
        </w:tabs>
        <w:suppressAutoHyphens/>
        <w:spacing w:after="0" w:line="240" w:lineRule="auto"/>
        <w:ind w:left="720" w:hanging="360"/>
        <w:rPr>
          <w:rFonts w:ascii="Times New Roman" w:eastAsia="Times New Roman" w:hAnsi="Times New Roman" w:cs="Times New Roman"/>
          <w:b/>
          <w:i/>
          <w:snapToGrid w:val="0"/>
          <w:color w:val="FF0000"/>
          <w:spacing w:val="-3"/>
          <w:sz w:val="24"/>
          <w:szCs w:val="20"/>
        </w:rPr>
      </w:pPr>
      <w:r w:rsidRPr="005E4D92">
        <w:rPr>
          <w:rFonts w:ascii="Times New Roman" w:eastAsia="Times New Roman" w:hAnsi="Times New Roman" w:cs="Times New Roman"/>
          <w:i/>
          <w:snapToGrid w:val="0"/>
          <w:spacing w:val="-3"/>
          <w:sz w:val="24"/>
          <w:szCs w:val="20"/>
        </w:rPr>
        <w:t>4.   A monitoring system of the client's checking account, s</w:t>
      </w:r>
      <w:r w:rsidR="00942E78">
        <w:rPr>
          <w:rFonts w:ascii="Times New Roman" w:eastAsia="Times New Roman" w:hAnsi="Times New Roman" w:cs="Times New Roman"/>
          <w:i/>
          <w:snapToGrid w:val="0"/>
          <w:spacing w:val="-3"/>
          <w:sz w:val="24"/>
          <w:szCs w:val="20"/>
        </w:rPr>
        <w:t>avings account and cash on hand for    individuals for whom we are representative payee.</w:t>
      </w:r>
    </w:p>
    <w:p w:rsidR="005E4D92" w:rsidRPr="005E4D92" w:rsidRDefault="005E4D92" w:rsidP="00942E78">
      <w:pPr>
        <w:widowControl w:val="0"/>
        <w:tabs>
          <w:tab w:val="left" w:pos="-1440"/>
          <w:tab w:val="left" w:pos="-720"/>
        </w:tabs>
        <w:suppressAutoHyphens/>
        <w:spacing w:after="0" w:line="240" w:lineRule="auto"/>
        <w:ind w:left="720"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5.   Meeting individual financial obligations and assuring that individual charges are made accurately and fairly.</w:t>
      </w:r>
    </w:p>
    <w:p w:rsidR="005E4D92" w:rsidRPr="005E4D92" w:rsidRDefault="00942E78"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Pr>
          <w:rFonts w:ascii="Times New Roman" w:eastAsia="Times New Roman" w:hAnsi="Times New Roman" w:cs="Times New Roman"/>
          <w:i/>
          <w:snapToGrid w:val="0"/>
          <w:spacing w:val="-3"/>
          <w:sz w:val="24"/>
          <w:szCs w:val="20"/>
        </w:rPr>
        <w:t xml:space="preserve">      </w:t>
      </w:r>
      <w:r w:rsidR="005E4D92" w:rsidRPr="005E4D92">
        <w:rPr>
          <w:rFonts w:ascii="Times New Roman" w:eastAsia="Times New Roman" w:hAnsi="Times New Roman" w:cs="Times New Roman"/>
          <w:i/>
          <w:snapToGrid w:val="0"/>
          <w:spacing w:val="-3"/>
          <w:sz w:val="24"/>
          <w:szCs w:val="20"/>
        </w:rPr>
        <w:t>6.   Documentation by receipt, invoice or expense record of client fund use.</w:t>
      </w:r>
    </w:p>
    <w:p w:rsidR="005E4D92" w:rsidRPr="005E4D92" w:rsidRDefault="00942E78"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Pr>
          <w:rFonts w:ascii="Times New Roman" w:eastAsia="Times New Roman" w:hAnsi="Times New Roman" w:cs="Times New Roman"/>
          <w:i/>
          <w:snapToGrid w:val="0"/>
          <w:spacing w:val="-3"/>
          <w:sz w:val="24"/>
          <w:szCs w:val="20"/>
        </w:rPr>
        <w:t xml:space="preserve">      </w:t>
      </w:r>
      <w:r w:rsidR="005E4D92" w:rsidRPr="005E4D92">
        <w:rPr>
          <w:rFonts w:ascii="Times New Roman" w:eastAsia="Times New Roman" w:hAnsi="Times New Roman" w:cs="Times New Roman"/>
          <w:i/>
          <w:snapToGrid w:val="0"/>
          <w:spacing w:val="-3"/>
          <w:sz w:val="24"/>
          <w:szCs w:val="20"/>
        </w:rPr>
        <w:t xml:space="preserve">7.   Reconciliation of individual’s records should be completed monthly.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The Chief Operating Officer will maintain oversite of all financial records.  Any staff person observing any misuse of individual’s funds is required to report it immediately to the COO, Incident Management Representative, Human Resource Department, or to the County of origin.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Representative Payee:  Theresa Mattern, Mattern House Inc.</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Any individual who has Theresa Mattern, Mattern House Inc. as payee has a right to see record of any purchases made.  Each individual is billed monthly for Room and Board and the balance is spent on medical bills, bills from expenses chosen by individual preference (subscriptions, cell phone, etc.) and personal items.  All receipts are kept and the records may be looked at annually by the Department of Human Services and by an auditing firm.  Any questions or requests for particular purchases please contact Theresa Mattern.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If an individual is in need of an item, the house staff will contact the program specialist and/or the purchasing coordinator and request that the item be ordered.  The purchasing coordinator ensures that the item solely benefits the individual and that the best price is found.</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FINANCIAL INFORMATION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Representative Payee:  Parent / Guardian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If you are representative payee you must pay the Room and Board fee by the 10th of the month.  The individual must also receive </w:t>
      </w:r>
      <w:r w:rsidR="00942E78" w:rsidRPr="00942E78">
        <w:rPr>
          <w:rFonts w:ascii="Times New Roman" w:eastAsia="Times New Roman" w:hAnsi="Times New Roman" w:cs="Times New Roman"/>
          <w:i/>
          <w:snapToGrid w:val="0"/>
          <w:spacing w:val="-3"/>
          <w:sz w:val="24"/>
          <w:szCs w:val="20"/>
        </w:rPr>
        <w:t>$100.00</w:t>
      </w:r>
      <w:r w:rsidRPr="00942E78">
        <w:rPr>
          <w:rFonts w:ascii="Times New Roman" w:eastAsia="Times New Roman" w:hAnsi="Times New Roman" w:cs="Times New Roman"/>
          <w:i/>
          <w:snapToGrid w:val="0"/>
          <w:spacing w:val="-3"/>
          <w:sz w:val="24"/>
          <w:szCs w:val="20"/>
        </w:rPr>
        <w:t xml:space="preserve"> </w:t>
      </w:r>
      <w:r w:rsidRPr="005E4D92">
        <w:rPr>
          <w:rFonts w:ascii="Times New Roman" w:eastAsia="Times New Roman" w:hAnsi="Times New Roman" w:cs="Times New Roman"/>
          <w:i/>
          <w:snapToGrid w:val="0"/>
          <w:spacing w:val="-3"/>
          <w:sz w:val="24"/>
          <w:szCs w:val="20"/>
        </w:rPr>
        <w:t>each month for personal items.  You may send more if the individual has extra money you would like them to spend.  Any balance above and beyond room &amp; board expenses must be spent on the individual.  Department of Human Services limits the amount of money that can be saved in an account and all income must be spent on the individual receiving income.   Please check with the Department of Human Services for more details.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When clothing or other essential items are needed the program specialist will request that you purchase these items or that you send money so the Mattern House purchasing coordinator can purchase the items for you.  If you are unable to do so or the items are not received in a timely manner we will purchase the items and bill you.  You will receive a receipt of the purchases for your records.  It is important that you keep a record of your expenditures.  You are accountable for the money when the Department of Human Services conducts an audit.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You will be billed for replacement clothing, personal care items, toys, field trips, and medical expenses that Mattern House is required to purchase.  We have a strict personal appearance policy:  All our individuals will be clean and neat in their appearance.  If their clothing is stained and torn we will request that you replace it.  Any clothing that is in need of being replaced can be given to you if requested.  Each individual’s clothing is marked as theirs and is not used by any other individual.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 individual's personal funds or property will not be used as reward or punishment.   An individual may use his or her own funds or property as payment for damages caused by the individual if the individual consents to make restitution in this manner.  We will not take an individual's money as restitution if the individual does not consent.  Consent is required for each occasion and a written copy kept in the individual’s record.  A legal guardian may give consent and representative payee over which the payee has authority.</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Mattern House encourages all of our individuals to be active in the community and participate in recreational activities.  Often times, many of our individuals live very active lives.  It is encouraged, but not required, that individuals cover the cost of their accompanying staff when attending events of an individual’s preference.  If an individual or family/guardian agrees to cover the cost for employee participation in events, this will be implemented in the individual’s ISP.  </w:t>
      </w:r>
    </w:p>
    <w:p w:rsidR="00942E78" w:rsidRDefault="00942E78"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942E78" w:rsidRPr="0093557D" w:rsidRDefault="00942E78" w:rsidP="00942E78">
      <w:pPr>
        <w:pStyle w:val="xxmsonormal"/>
        <w:rPr>
          <w:i/>
        </w:rPr>
      </w:pPr>
      <w:r w:rsidRPr="0093557D">
        <w:rPr>
          <w:i/>
          <w:shd w:val="clear" w:color="auto" w:fill="FFFFFF"/>
        </w:rPr>
        <w:t>In order to assist individuals in effectively planning community outings and travel and ensure that all individuals are provided a uniform approach to planning outings/travel, Mattern House, Inc. will be responsible for gas expenses up to 40 miles round trip.  Individuals will be responsible for any gas expense for any travel beyond the distance of 40 miles round trip at the current government set mileage rate at the time of travel.  If multiple individuals plan to travel together outside of the 40 mile round trip distance, the expense for any additional mileage will be shared between the individuals traveling.</w:t>
      </w:r>
      <w:r w:rsidR="0093557D">
        <w:rPr>
          <w:i/>
          <w:shd w:val="clear" w:color="auto" w:fill="FFFFFF"/>
        </w:rPr>
        <w:t xml:space="preserve">  Mattern House program specialist will contact the individual and/or his/her representative payee for cost approval prior to participating in an outing and/or travel outside the 40 mile round trip range.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If an individual or family/guardian does not agree to cover the cost of an employee to accompany an individual to recreational events, a team meeting should be held to discuss an agreement of reasonable activities and expenses.  Mattern House may decline the attendance of certain events if the cost is greater than $25 or if the individual and his/her team decides that an event will be regular and ongoing.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INDIVIDUAL BEHAVIOR MANAGEMENT</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At the Mattern House our ultimate goal in programming is to develop within each individual an internal focus of control.  Our aim is to develop self-responsibility, self-determination, self-respect, and self-control.  If an individual </w:t>
      </w:r>
      <w:r w:rsidRPr="005E4D92">
        <w:rPr>
          <w:rFonts w:ascii="Times New Roman" w:eastAsia="Times New Roman" w:hAnsi="Times New Roman" w:cs="Times New Roman"/>
          <w:i/>
          <w:snapToGrid w:val="0"/>
          <w:sz w:val="24"/>
          <w:szCs w:val="20"/>
        </w:rPr>
        <w:t>demonstrates behavioral challenges because of limited social skills, limited communication skills, or impaired sensory systems, an assessment will be completed to determine eligibility for behavior support services.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z w:val="24"/>
          <w:szCs w:val="20"/>
        </w:rPr>
      </w:pPr>
      <w:r w:rsidRPr="005E4D92">
        <w:rPr>
          <w:rFonts w:ascii="Times New Roman" w:eastAsia="Times New Roman" w:hAnsi="Times New Roman" w:cs="Times New Roman"/>
          <w:i/>
          <w:snapToGrid w:val="0"/>
          <w:spacing w:val="-3"/>
          <w:sz w:val="24"/>
          <w:szCs w:val="20"/>
        </w:rPr>
        <w:t xml:space="preserve">Since 2016, Mattern House has contracted with Cornerstone Behavioral Support Services to facilitate all of our behavioral support services.  </w:t>
      </w:r>
      <w:r w:rsidRPr="005E4D92">
        <w:rPr>
          <w:rFonts w:ascii="Times New Roman" w:eastAsia="Times New Roman" w:hAnsi="Times New Roman" w:cs="Times New Roman"/>
          <w:i/>
          <w:snapToGrid w:val="0"/>
          <w:sz w:val="24"/>
          <w:szCs w:val="20"/>
        </w:rPr>
        <w:t>Cornerstone provides specialized interventions that assist individuals to increase adaptive behaviors to replace or modify challenging behaviors of a disruptive or destructive nature that may prevent or interfere with the participant’s inclusion in home and family life or community life.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z w:val="24"/>
          <w:szCs w:val="20"/>
        </w:rPr>
      </w:pPr>
    </w:p>
    <w:p w:rsidR="005E4D92" w:rsidRPr="005E4D92" w:rsidRDefault="005E4D92" w:rsidP="005E4D92">
      <w:pPr>
        <w:widowControl w:val="0"/>
        <w:tabs>
          <w:tab w:val="left" w:pos="-1440"/>
          <w:tab w:val="left" w:pos="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z w:val="24"/>
          <w:szCs w:val="20"/>
        </w:rPr>
        <w:t>If an individual under the care of Mattern House is in need of behavior support services, they must receive these services through Cornerstone Behavior Support Services.  If at any time the individual or the individual’s family/guardian does not want to continue receiving supports through Cornerstone, but would rather find a new behavioral supports provider, they may do so by requesting a transfer to a new residential provider so to utilize the behavioral supports services offered through that agency.</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sectPr w:rsidR="005E4D92" w:rsidRPr="005E4D92" w:rsidSect="00A56D2A">
          <w:footerReference w:type="default" r:id="rId12"/>
          <w:endnotePr>
            <w:numFmt w:val="decimal"/>
          </w:endnotePr>
          <w:type w:val="continuous"/>
          <w:pgSz w:w="12240" w:h="15840"/>
          <w:pgMar w:top="1008" w:right="1440" w:bottom="1440" w:left="720" w:header="360" w:footer="317" w:gutter="0"/>
          <w:cols w:space="720"/>
          <w:noEndnote/>
          <w:titlePg/>
        </w:sect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INTAKE AND ADMISSION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Mattern House, Inc. does not exclude any person from admission solely on the basis of race, religion, creed, sex, age, sexual orientation, or national origin.</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Prior to admission the applicant agency must complete an individual admission form and provide copies of medical and psychological examination by competent personnel.  The psychological personnel must determine and classify the degree and type of intellectual disability of the client.  Each individual must have a psychological evaluation and an assessment of adaptive behavior and levels of care prior to admission.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Admission to Mattern House will be decided on by Mattern House staff based on a completed facility assessment.  This assessment must be completed within 45 calendar days after admission and annually thereafter.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Applicants accepted will have a 30 day trial period. If the individual continues to show an inability to adjust to the program the referring agency will be notified 30 days prior to the discharge date.</w:t>
      </w:r>
      <w:r w:rsidRPr="005E4D92">
        <w:rPr>
          <w:rFonts w:ascii="Times New Roman" w:eastAsia="Times New Roman" w:hAnsi="Times New Roman" w:cs="Times New Roman"/>
          <w:i/>
          <w:snapToGrid w:val="0"/>
          <w:spacing w:val="-3"/>
          <w:sz w:val="24"/>
          <w:szCs w:val="20"/>
        </w:rPr>
        <w:tab/>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hanging="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DISCHARGE / TRANSFER</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There are instances where an individual may not be happy with the services at Mattern House due to personal preference or may decline to cooperate with the services provided.  In the case of an individual who expresses a desire to change providers, fails to show progress, refuses to cooperate or begins to require care outside of the realm of services provided by Mattern House, the beginning of our 60 day discharge process will be initiated.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The first 30 day period will begin by meeting with the entire team to discuss initiating the discharge process. The purpose of the initial meeting is to develop an aggressive plan and strategies that will hopefully resolve any need to discharge/transfer the individual.  A second team meeting will be scheduled at the end of the initial 30 day period to discuss any progress made or ongoing concerns.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If after the initial 30 day period the individual has shown progress or has become satisfied with services, the period may be extended 30 days or the discharge process will be terminated.  If the individual continues to express a desire to find a new provider or fails to show progress or cooperation through the developed plan, a 30 day discharge notice will be provided at this time.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At the time of delivery, a written plan will be provided supporting the recommendations made within.  A copy of this plan will be given to the appropriate Support Coordination Agency as notification of the discharge transfer 30 days prior to discharge.  This plan must include the following: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1.  The procedures for discharge/transfer, </w:t>
      </w:r>
    </w:p>
    <w:p w:rsidR="005E4D92" w:rsidRPr="005E4D92" w:rsidRDefault="005E4D92" w:rsidP="005E4D92">
      <w:pPr>
        <w:widowControl w:val="0"/>
        <w:tabs>
          <w:tab w:val="left" w:pos="-1440"/>
          <w:tab w:val="left" w:pos="-720"/>
        </w:tabs>
        <w:suppressAutoHyphens/>
        <w:spacing w:after="0" w:line="240" w:lineRule="auto"/>
        <w:ind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2.  A statement of the individual's progress during his or her stay in the facility, </w:t>
      </w:r>
    </w:p>
    <w:p w:rsidR="005E4D92" w:rsidRPr="005E4D92" w:rsidRDefault="005E4D92" w:rsidP="005E4D92">
      <w:pPr>
        <w:widowControl w:val="0"/>
        <w:tabs>
          <w:tab w:val="left" w:pos="-1440"/>
          <w:tab w:val="left" w:pos="-720"/>
        </w:tabs>
        <w:suppressAutoHyphens/>
        <w:spacing w:after="0" w:line="240" w:lineRule="auto"/>
        <w:ind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3.  Specific reasons for recommending discharge or transfer. </w:t>
      </w:r>
    </w:p>
    <w:p w:rsidR="005E4D92" w:rsidRPr="005E4D92" w:rsidRDefault="005E4D92" w:rsidP="005E4D92">
      <w:pPr>
        <w:widowControl w:val="0"/>
        <w:tabs>
          <w:tab w:val="left" w:pos="-1440"/>
          <w:tab w:val="left" w:pos="-720"/>
        </w:tabs>
        <w:suppressAutoHyphens/>
        <w:spacing w:after="0" w:line="240" w:lineRule="auto"/>
        <w:ind w:hanging="36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4.  Recommendations for future services.</w:t>
      </w:r>
    </w:p>
    <w:p w:rsidR="005E4D92" w:rsidRPr="005E4D92" w:rsidRDefault="005E4D92" w:rsidP="005E4D92">
      <w:pPr>
        <w:widowControl w:val="0"/>
        <w:tabs>
          <w:tab w:val="left" w:pos="-1440"/>
          <w:tab w:val="left" w:pos="-720"/>
        </w:tabs>
        <w:suppressAutoHyphens/>
        <w:spacing w:after="0" w:line="240" w:lineRule="auto"/>
        <w:ind w:hanging="36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The parent or guardian of the individual must be involved in the planning for a discharge or transfer.  They will receive a copy of the completed plan.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Please note, if an individual is engaged in behavior which is a serious threat to property or the safety of themselves, other individuals or staff, the appropriate public agencies will be contacted to secure the safety of that individual and an immediate 30 day discharge notice may be served.  The Support Coordination Agency will be immediately notified.</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hanging="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INDIVIDUAL RECORDS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All staff will be trained in the proper use of individual's records.  All entries in individuals records must be legible, dated, signed by the person making the entry, all entries should be made in black or blue ink.</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All records are to be kept for a total of five years following the individuals transfer or discharge.  After that period of time the individual's records will be destroyed in a manner that will ensure confidentiality.</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Individual records will be kept confidential and in a locked cabinet.  Access to files is limited to authorized personnel only.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Parents or guardians of every individual are permitted to examine pertinent records at any time.  Facility personnel must remain with the parents while they are examining the file.  They may not remove material from the file.  Information may be copied for the parents or guardians.  Information for other agencies must have a signed release from the parents.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hanging="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PROGRAM</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Mattern House, Inc. designs its program around the individual's needs, wants, desires, and capabilities. Each individual will be part of an interdisciplinary team led by the program specialist.  The team will include the individual, direct care supervisor and staff, program specialist, medical coordinator, the individual’s parent, guardian or advocate if appropriate, the county case manager, program specialist for the day program or school, and other specialist as behavior management, speech occupation or physical therapy if appropriate.   The team will be led by the designated program specialist assigned to your individual.  All staff who work with the individual assist the individual in acquiring skills and enhancing the freedom of the individual.  This will be monitored by the development of an Individual Support Plan (ISP).</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 ISP will be developed for each individual based on the individual assessment, within 60 calendar days of the admission date. This process is led by the program specialist. It should include outcome areas such as hobbies, community activities, interest, supervision levels, health and safety information, and any other pertinent information which will help the individual’s team provide the most safe and effective care.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Annually the interdisciplinary team will review and rewrite the ISP.  At least three members of the team must be present.  Written invitations will be sent to the parent and case</w:t>
      </w:r>
      <w:r w:rsidR="00427F39">
        <w:rPr>
          <w:rFonts w:ascii="Times New Roman" w:eastAsia="Times New Roman" w:hAnsi="Times New Roman" w:cs="Times New Roman"/>
          <w:i/>
          <w:snapToGrid w:val="0"/>
          <w:spacing w:val="-3"/>
          <w:sz w:val="24"/>
          <w:szCs w:val="20"/>
        </w:rPr>
        <w:t xml:space="preserve"> </w:t>
      </w:r>
      <w:r w:rsidRPr="005E4D92">
        <w:rPr>
          <w:rFonts w:ascii="Times New Roman" w:eastAsia="Times New Roman" w:hAnsi="Times New Roman" w:cs="Times New Roman"/>
          <w:i/>
          <w:snapToGrid w:val="0"/>
          <w:spacing w:val="-3"/>
          <w:sz w:val="24"/>
          <w:szCs w:val="20"/>
        </w:rPr>
        <w:t>manager and copies will be retained.  Copies of the quarterly review and the annual review will be provided to the parent/guardian and the case manager.</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hanging="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INDIVIDUAL HEALTH</w:t>
      </w:r>
    </w:p>
    <w:p w:rsidR="005E4D92" w:rsidRPr="005E4D92" w:rsidRDefault="005E4D92" w:rsidP="005E4D92">
      <w:pPr>
        <w:widowControl w:val="0"/>
        <w:tabs>
          <w:tab w:val="left" w:pos="-1440"/>
          <w:tab w:val="left" w:pos="-720"/>
        </w:tabs>
        <w:suppressAutoHyphens/>
        <w:spacing w:after="0" w:line="240" w:lineRule="auto"/>
        <w:ind w:hanging="720"/>
        <w:rPr>
          <w:rFonts w:ascii="Times New Roman" w:eastAsia="Times New Roman" w:hAnsi="Times New Roman" w:cs="Times New Roman"/>
          <w:b/>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Mattern House is committed to providing prompt and professional medical and developmental services.  In order to do that our staff need permission to authorize care. Upon admission each individual is assigned a medical coordinator.  The medical coordinator will be responsible for coordinating all your individual’s medical needs. In order for the medical coordinator to provide adequate care, parents/guardians will be required to complete and sign the non-discrimination in Services /Health Care Consent Form which outlines the care that Mattern House representatives may authorize on your behalf upon admission and annually thereafter.  If you have any questions or concerns please contact us.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If you already have appointments scheduled for your individual, the assigned medical coordinator will meet with you to coordinate any upcoming appointments.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Medical coordinators report any and all medical updates to parents/guardians after each appointment as well as the individual’s team members.  Parents/guardians are always welcome to accompany the medical coordinator to any medical appointment and reserve the right to all medical information.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Medical services are coordinated in accordance to Pa Code 55 Chapter 6100 and 6400 regulations. Each individual will have a physical examination each year by a licensed physician. The Physical examination will include a general physical check-up, a previous health history, and immunization review, vision and hearing screening, special instructions for diet, and pertinent information for emergency treatment.  The physical examinations will be age appropriate screening tests according to the standards of the </w:t>
      </w:r>
      <w:smartTag w:uri="urn:schemas-microsoft-com:office:smarttags" w:element="place">
        <w:smartTag w:uri="urn:schemas-microsoft-com:office:smarttags" w:element="PlaceName">
          <w:r w:rsidRPr="005E4D92">
            <w:rPr>
              <w:rFonts w:ascii="Times New Roman" w:eastAsia="Times New Roman" w:hAnsi="Times New Roman" w:cs="Times New Roman"/>
              <w:i/>
              <w:snapToGrid w:val="0"/>
              <w:spacing w:val="-3"/>
              <w:sz w:val="24"/>
              <w:szCs w:val="20"/>
            </w:rPr>
            <w:t>American</w:t>
          </w:r>
        </w:smartTag>
        <w:r w:rsidRPr="005E4D92">
          <w:rPr>
            <w:rFonts w:ascii="Times New Roman" w:eastAsia="Times New Roman" w:hAnsi="Times New Roman" w:cs="Times New Roman"/>
            <w:i/>
            <w:snapToGrid w:val="0"/>
            <w:spacing w:val="-3"/>
            <w:sz w:val="24"/>
            <w:szCs w:val="20"/>
          </w:rPr>
          <w:t xml:space="preserve"> </w:t>
        </w:r>
        <w:smartTag w:uri="urn:schemas-microsoft-com:office:smarttags" w:element="PlaceType">
          <w:r w:rsidRPr="005E4D92">
            <w:rPr>
              <w:rFonts w:ascii="Times New Roman" w:eastAsia="Times New Roman" w:hAnsi="Times New Roman" w:cs="Times New Roman"/>
              <w:i/>
              <w:snapToGrid w:val="0"/>
              <w:spacing w:val="-3"/>
              <w:sz w:val="24"/>
              <w:szCs w:val="20"/>
            </w:rPr>
            <w:t>Academy</w:t>
          </w:r>
        </w:smartTag>
      </w:smartTag>
      <w:r w:rsidRPr="005E4D92">
        <w:rPr>
          <w:rFonts w:ascii="Times New Roman" w:eastAsia="Times New Roman" w:hAnsi="Times New Roman" w:cs="Times New Roman"/>
          <w:i/>
          <w:snapToGrid w:val="0"/>
          <w:spacing w:val="-3"/>
          <w:sz w:val="24"/>
          <w:szCs w:val="20"/>
        </w:rPr>
        <w:t xml:space="preserve"> of Pediatrics.  Mantoux TB screening will be completed every two years.</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Individuals over the age of 18 will have one dental examination a year.  All individuals will have a written plan for dental hygiene, unless the individual’s team has documented in writing that the individual has achieved dental hygiene independence.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If an individual refuses routine medical or dental examination or treatment, the refusal will be documented and continued attempts will be made to train the individual about the need for health care documented in the individual's record.  Training may include counseling, desensitization, positive approaches techniques, etc.</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All health services, such as medical, nursing, pharmaceutical, dental, dietary and psychological services that are planned or prescribed for the individual arranged for by Mattern House.</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FOOD AND DIET</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Mattern House is committed to providing nutritious, home style, family meals in all of our residential homes.  All individuals must apply for the SNAP food stamp program if they have not already done so.  Assistance in applying is available through the accounting assistant.</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Individuals who receive SNAP benefits are encouraged to contribute to the cost of food in the home.  Each home is allotted a grocery budget of $200 per individual minus the amount of allotted monthly food stamps received.  Any costs that go above the given budget is at the expense of Mattern House.  Direct Support Staff will meet with the individuals of the home to create a menu which is displayed in the home.  The menu adheres to regulatory requirements and any doctor ordered dietary recommendations.</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If an individual chooses to not share meals with the other individuals in his/her home, he/she may use any food stamps to purchase their own food which will not be shared.  Mattern House will contribute $200 monthly minus any allotted food stamps.  If the individual chooses to not share food with housemates, the individual may not eat any food purchased by other individuals.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Diets may only be restricted if the individual’s doctor creates a doctor’s order and the diet is necessary for a specific health risk, not for weight loss or family/guardian preference.   All doctor’s orders regarding diets must be in detail (example: must say 1200 calorie diet, NOT low calorie; or must say under 50g of carbs/day, NOT low carb).  It is important for parents/guardians to understand that if an individual is on a restrictive diet, the individual still has choice.  If an individual is on a 1200 calorie diet and has already reached the daily limit, but is requesting an additional snack, direct support professionals may only educate and encourage the individual to make a healthy choice.  If the individual insists on the additional snack it shall be given to the individual and clearly documented on the daily progress note or any relevant behavioral tracking sheet.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b/>
          <w:i/>
          <w:snapToGrid w:val="0"/>
          <w:spacing w:val="-3"/>
          <w:sz w:val="24"/>
          <w:szCs w:val="20"/>
        </w:rPr>
        <w:t>EMERGENCY REMOVAL AND TEMPORARY RELOCATION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In an emergency all Blair County clients will be temporarily relocated to the Geeseytown Fire Hall in the event of a disaster and then dispersed from ther</w:t>
      </w:r>
      <w:r w:rsidR="000816B3">
        <w:rPr>
          <w:rFonts w:ascii="Times New Roman" w:eastAsia="Times New Roman" w:hAnsi="Times New Roman" w:cs="Times New Roman"/>
          <w:i/>
          <w:snapToGrid w:val="0"/>
          <w:spacing w:val="-3"/>
          <w:sz w:val="24"/>
          <w:szCs w:val="20"/>
        </w:rPr>
        <w:t>e</w:t>
      </w:r>
      <w:r w:rsidRPr="005E4D92">
        <w:rPr>
          <w:rFonts w:ascii="Times New Roman" w:eastAsia="Times New Roman" w:hAnsi="Times New Roman" w:cs="Times New Roman"/>
          <w:i/>
          <w:snapToGrid w:val="0"/>
          <w:spacing w:val="-3"/>
          <w:sz w:val="24"/>
          <w:szCs w:val="20"/>
        </w:rPr>
        <w:t xml:space="preserve"> to parent or guardians or specified locations until proper authorities can be contacted. Instructions are individual specific and can be found in the front of each individual's file.  Identifying information, pictures, and contact persons are also in these records.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MEDICAL EMERGENCY</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In case of a medical emergency, staff will call 911 and will direct all individuals to be taken to UPMC Hospital, Altoona (or nearest facility to home).  Each staff member will have a valid driver’s license and a vehicle will be present at the facility and will transport only if an ambulance is not available.  Staff will immediately contact the designated medical coordinator who will arrange additional staff or will go to the hospital to supervise admission.  Parents/guardians will be immediately contacted.  If it is not an emergency the physician of record will be contacted for advice.</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At the time of admission and annually thereafter the individual's legal representative will sign a consent form for emergency care.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If an individual is admitted to the hospital and is unable to communicate with the hospital staff or express needs without representation, a staff will be assigned to stay during the entire hospital stay or arrangements will be made with the hospital for 24/7 care.</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In case of poisoning, staff will immediately contact the Keystone Region Poison Control Center at 1-800-222-1222 for instructions on how to handle the situation.  Activated charcoal and/or syrup of ipecac will be available.  Transport by ambulance will occur if necessary.</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ADMINISTRATION OF MEDICATIONS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Mattern House, Inc. is responsible for the health and well-being of its individual's.  In order to meet this responsibility and to meet state regulations and laws, the agency will adhere to strict procedures for the proper administration of medications. The agency shall also be responsible for the provision of adequate training of staff in the administration of medications.  Mattern House will make every attempt to encourage individual growth toward independence and to administer medications in a manner that supports the principle of normalization.</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The purpose of the following policy and procedures is to protect the health and well-being of the individuals and secondarily to protect direct staff and the agency from errors that could have serious legal consequences.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b/>
          <w:i/>
          <w:snapToGrid w:val="0"/>
          <w:spacing w:val="-3"/>
          <w:sz w:val="24"/>
          <w:szCs w:val="20"/>
        </w:rPr>
        <w:t>Self-Medication.</w:t>
      </w:r>
      <w:r w:rsidRPr="005E4D92">
        <w:rPr>
          <w:rFonts w:ascii="Times New Roman" w:eastAsia="Times New Roman" w:hAnsi="Times New Roman" w:cs="Times New Roman"/>
          <w:i/>
          <w:snapToGrid w:val="0"/>
          <w:spacing w:val="-3"/>
          <w:sz w:val="24"/>
          <w:szCs w:val="20"/>
        </w:rPr>
        <w:t xml:space="preserve"> An individual is considered to be capable of self-medication if h</w:t>
      </w:r>
      <w:r w:rsidR="000816B3">
        <w:rPr>
          <w:rFonts w:ascii="Times New Roman" w:eastAsia="Times New Roman" w:hAnsi="Times New Roman" w:cs="Times New Roman"/>
          <w:i/>
          <w:snapToGrid w:val="0"/>
          <w:spacing w:val="-3"/>
          <w:sz w:val="24"/>
          <w:szCs w:val="20"/>
        </w:rPr>
        <w:t>e 1) knows which prescription is</w:t>
      </w:r>
      <w:r w:rsidRPr="005E4D92">
        <w:rPr>
          <w:rFonts w:ascii="Times New Roman" w:eastAsia="Times New Roman" w:hAnsi="Times New Roman" w:cs="Times New Roman"/>
          <w:i/>
          <w:snapToGrid w:val="0"/>
          <w:spacing w:val="-3"/>
          <w:sz w:val="24"/>
          <w:szCs w:val="20"/>
        </w:rPr>
        <w:t xml:space="preserve"> his</w:t>
      </w:r>
      <w:r w:rsidR="000816B3">
        <w:rPr>
          <w:rFonts w:ascii="Times New Roman" w:eastAsia="Times New Roman" w:hAnsi="Times New Roman" w:cs="Times New Roman"/>
          <w:i/>
          <w:snapToGrid w:val="0"/>
          <w:spacing w:val="-3"/>
          <w:sz w:val="24"/>
          <w:szCs w:val="20"/>
        </w:rPr>
        <w:t>/hers</w:t>
      </w:r>
      <w:r w:rsidRPr="005E4D92">
        <w:rPr>
          <w:rFonts w:ascii="Times New Roman" w:eastAsia="Times New Roman" w:hAnsi="Times New Roman" w:cs="Times New Roman"/>
          <w:i/>
          <w:snapToGrid w:val="0"/>
          <w:spacing w:val="-3"/>
          <w:sz w:val="24"/>
          <w:szCs w:val="20"/>
        </w:rPr>
        <w:t xml:space="preserve">, 2) knows the correct dosage, 3) can remove the container from storage, and 4) can dispense and take the medication at the correct time. If an individual in incapable of self-administration of medications it must be documented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b/>
          <w:i/>
          <w:snapToGrid w:val="0"/>
          <w:spacing w:val="-3"/>
          <w:sz w:val="24"/>
          <w:szCs w:val="20"/>
        </w:rPr>
        <w:t>Staff Administration of Medication</w:t>
      </w:r>
      <w:r w:rsidRPr="005E4D92">
        <w:rPr>
          <w:rFonts w:ascii="Times New Roman" w:eastAsia="Times New Roman" w:hAnsi="Times New Roman" w:cs="Times New Roman"/>
          <w:i/>
          <w:snapToGrid w:val="0"/>
          <w:spacing w:val="-3"/>
          <w:sz w:val="24"/>
          <w:szCs w:val="20"/>
        </w:rPr>
        <w:t>. Trained staff persons may only administer oral, topical, eye drop, ear drop, suppositories, and enema prescription medications.  Injections of any substance other than insulin must be administered by licensed medical personnel.  An individual’s prescriptions and medication administrations are all tracked on an electronic medication charting system to ensure accuracy of administration.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STAFF HEALTH</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All staff members must have a physical examination by a licensed physician upon employment and every 2 years thereafter. The physical must be completed, signed and dated by a licensed physician.  It will include a general physical examination, tuberculin skin testing by Mantoux method with negative results every 2 years, a signed statement that the staff person is free of communicable diseases  or that staff has a disease but is able to work in the home if specific precautions are taken that will prevent the spread of the disease to individuals.  It should include any medical problem which might interfere </w:t>
      </w:r>
      <w:r>
        <w:rPr>
          <w:rFonts w:ascii="Times New Roman" w:eastAsia="Times New Roman" w:hAnsi="Times New Roman" w:cs="Times New Roman"/>
          <w:i/>
          <w:snapToGrid w:val="0"/>
          <w:spacing w:val="-3"/>
          <w:sz w:val="24"/>
          <w:szCs w:val="20"/>
        </w:rPr>
        <w:t>with the health, safety or well-</w:t>
      </w:r>
      <w:r w:rsidRPr="005E4D92">
        <w:rPr>
          <w:rFonts w:ascii="Times New Roman" w:eastAsia="Times New Roman" w:hAnsi="Times New Roman" w:cs="Times New Roman"/>
          <w:i/>
          <w:snapToGrid w:val="0"/>
          <w:spacing w:val="-3"/>
          <w:sz w:val="24"/>
          <w:szCs w:val="20"/>
        </w:rPr>
        <w:t xml:space="preserve">being of the individuals.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IN THE HOME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We are aware that moving into a new home can be a challenging transition for many individuals.  To make the individual as comfortable as possible during this transition period, Mattern House encourages individuals to bring items (furniture, decorations, etc.) that will make their new home their own.  Each individual has the right to privacy in their bedroom and during personal care.  Individuals may display personal furniture/decorations in common areas as long as it is non-offensive and agreed upon by all individuals in the home.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Individuals are encouraged and have the right to unscheduled and scheduled visitors at any time.  Staffing is required during family visits in the residential home.  If family/guardians would like un-staffed visits, they must speak with the program specialist or supports coordinator to arrange for the team to discuss this be added to their ISP so it may be implemented.  Also, family/guardians may take the individual under their own care outside of the residential home.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Part of our program is designed around teaching independent living skills. Individuals will be encouraged to participate in daily tasks such as cleaning, laundry, cooking, etc.  An individual may decline to assist.  Direct support staff should document this on the daily progress note and any pertinent documentation.  Staff will continue to encourage individuals and seek opportunities to engage participation.  </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Transportation will be provided to and from daily activities such as day program, recreational activities, etc.  If an individual lives in a home with house mates and only one staff, arrangements will be made for transportation to any event in which the house mate chooses not to or refuses to go.  It is the responsibility of Mattern House to attend to all the needs and desires of each individual within reason.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Conclusion</w:t>
      </w: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b/>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Mattern House, Inc. welcomes you to our team.  We are confident that you will be pleased with the services we provide.  We are always available to answer any questions or address any concerns.  We are dedicated to providing professional, high-quality services that cater to the needs and desires of each individual.  We would like to thank you for trusting us with our services.  </w:t>
      </w:r>
    </w:p>
    <w:p w:rsidR="005E4D92" w:rsidRPr="005E4D92" w:rsidRDefault="005E4D92" w:rsidP="0093557D">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ind w:left="-720"/>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ind w:right="432"/>
        <w:rPr>
          <w:rFonts w:ascii="Times New Roman" w:eastAsia="Times New Roman" w:hAnsi="Times New Roman" w:cs="Times New Roman"/>
          <w:snapToGrid w:val="0"/>
          <w:spacing w:val="-3"/>
          <w:sz w:val="24"/>
          <w:szCs w:val="20"/>
        </w:rPr>
      </w:pPr>
    </w:p>
    <w:p w:rsidR="005E4D92" w:rsidRPr="005E4D92" w:rsidRDefault="005E4D92" w:rsidP="005E4D92">
      <w:pPr>
        <w:widowControl w:val="0"/>
        <w:suppressAutoHyphens/>
        <w:spacing w:after="0" w:line="240" w:lineRule="auto"/>
        <w:jc w:val="center"/>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Mattern House is licensed by:</w:t>
      </w:r>
    </w:p>
    <w:p w:rsidR="005E4D92" w:rsidRPr="005E4D92" w:rsidRDefault="005E4D92" w:rsidP="005E4D92">
      <w:pPr>
        <w:widowControl w:val="0"/>
        <w:suppressAutoHyphens/>
        <w:spacing w:after="0" w:line="240" w:lineRule="auto"/>
        <w:jc w:val="center"/>
        <w:rPr>
          <w:rFonts w:ascii="Times New Roman" w:eastAsia="Times New Roman" w:hAnsi="Times New Roman" w:cs="Times New Roman"/>
          <w:i/>
          <w:snapToGrid w:val="0"/>
          <w:spacing w:val="-3"/>
          <w:sz w:val="24"/>
          <w:szCs w:val="20"/>
        </w:rPr>
      </w:pPr>
    </w:p>
    <w:p w:rsidR="005E4D92" w:rsidRPr="005E4D92" w:rsidRDefault="005E4D92" w:rsidP="005E4D92">
      <w:pPr>
        <w:widowControl w:val="0"/>
        <w:suppressAutoHyphens/>
        <w:spacing w:after="0" w:line="240" w:lineRule="auto"/>
        <w:jc w:val="center"/>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The Department of Human Services</w:t>
      </w:r>
    </w:p>
    <w:p w:rsidR="005E4D92" w:rsidRPr="005E4D92" w:rsidRDefault="005E4D92" w:rsidP="005E4D92">
      <w:pPr>
        <w:widowControl w:val="0"/>
        <w:suppressAutoHyphens/>
        <w:spacing w:after="0" w:line="240" w:lineRule="auto"/>
        <w:jc w:val="center"/>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Office of Developmental Programs</w:t>
      </w:r>
    </w:p>
    <w:p w:rsidR="005E4D92" w:rsidRPr="005E4D92" w:rsidRDefault="005E4D92" w:rsidP="005E4D92">
      <w:pPr>
        <w:widowControl w:val="0"/>
        <w:suppressAutoHyphens/>
        <w:spacing w:after="0" w:line="240" w:lineRule="auto"/>
        <w:jc w:val="center"/>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P.O. Box 2675</w:t>
      </w:r>
    </w:p>
    <w:p w:rsidR="005E4D92" w:rsidRPr="005E4D92" w:rsidRDefault="005E4D92" w:rsidP="005E4D92">
      <w:pPr>
        <w:widowControl w:val="0"/>
        <w:tabs>
          <w:tab w:val="center" w:pos="4680"/>
        </w:tabs>
        <w:suppressAutoHyphens/>
        <w:spacing w:after="0" w:line="240" w:lineRule="auto"/>
        <w:jc w:val="center"/>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Harrisburg, Pa.  17120</w:t>
      </w:r>
    </w:p>
    <w:p w:rsidR="005E4D92" w:rsidRDefault="005E4D92" w:rsidP="0093557D">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jc w:val="center"/>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jc w:val="center"/>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jc w:val="center"/>
        <w:rPr>
          <w:rFonts w:ascii="Times New Roman" w:eastAsia="Times New Roman" w:hAnsi="Times New Roman" w:cs="Times New Roman"/>
          <w:b/>
          <w:i/>
          <w:snapToGrid w:val="0"/>
          <w:spacing w:val="-3"/>
          <w:sz w:val="24"/>
          <w:szCs w:val="24"/>
        </w:rPr>
      </w:pPr>
      <w:r w:rsidRPr="005E4D92">
        <w:rPr>
          <w:rFonts w:ascii="Times New Roman" w:eastAsia="Times New Roman" w:hAnsi="Times New Roman" w:cs="Times New Roman"/>
          <w:b/>
          <w:i/>
          <w:snapToGrid w:val="0"/>
          <w:spacing w:val="-3"/>
          <w:sz w:val="24"/>
          <w:szCs w:val="24"/>
        </w:rPr>
        <w:t>Mattern House Contact Information</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Theresa Mattern                                                                      Main Office (Williamsburg):</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Administrator/Chief Operating Officer                                   (814)407-2002 Fax: (814)407-2007</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Office:  (814) 407-2002</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Cell:  (814) 207-4652                                                              Program &amp; Medical Services:</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                                                                                                 (814)695-1247 Fax: (814)695-1257</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Jayelle Smith</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Chief Executive Officer</w:t>
      </w:r>
      <w:r w:rsidR="00942E78">
        <w:rPr>
          <w:rFonts w:ascii="Times New Roman" w:eastAsia="Times New Roman" w:hAnsi="Times New Roman" w:cs="Times New Roman"/>
          <w:i/>
          <w:snapToGrid w:val="0"/>
          <w:spacing w:val="-3"/>
          <w:sz w:val="24"/>
          <w:szCs w:val="20"/>
        </w:rPr>
        <w:t>/Incident Management Representative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Office:  (814) 695-1247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Cell:  (814) 599-7724</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Jeffrey Vogle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Chief Financial Officer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Cell: (814)932-9922                                                           </w:t>
      </w:r>
      <w:r w:rsidR="00942E78">
        <w:rPr>
          <w:rFonts w:ascii="Times New Roman" w:eastAsia="Times New Roman" w:hAnsi="Times New Roman" w:cs="Times New Roman"/>
          <w:i/>
          <w:snapToGrid w:val="0"/>
          <w:spacing w:val="-3"/>
          <w:sz w:val="24"/>
          <w:szCs w:val="20"/>
        </w:rPr>
        <w:t xml:space="preserv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                                                                                          </w:t>
      </w:r>
      <w:r w:rsidR="00942E78">
        <w:rPr>
          <w:rFonts w:ascii="Times New Roman" w:eastAsia="Times New Roman" w:hAnsi="Times New Roman" w:cs="Times New Roman"/>
          <w:i/>
          <w:snapToGrid w:val="0"/>
          <w:spacing w:val="-3"/>
          <w:sz w:val="24"/>
          <w:szCs w:val="20"/>
        </w:rPr>
        <w:t xml:space="preserve">             </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Tammy Moyer                                                                                                                                        </w:t>
      </w:r>
    </w:p>
    <w:p w:rsidR="005E4D92" w:rsidRPr="005E4D92" w:rsidRDefault="00942E78"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Pr>
          <w:rFonts w:ascii="Times New Roman" w:eastAsia="Times New Roman" w:hAnsi="Times New Roman" w:cs="Times New Roman"/>
          <w:i/>
          <w:snapToGrid w:val="0"/>
          <w:spacing w:val="-3"/>
          <w:sz w:val="24"/>
          <w:szCs w:val="20"/>
        </w:rPr>
        <w:t>Training Coordinator</w:t>
      </w:r>
      <w:r w:rsidR="005E4D92">
        <w:rPr>
          <w:rFonts w:ascii="Times New Roman" w:eastAsia="Times New Roman" w:hAnsi="Times New Roman" w:cs="Times New Roman"/>
          <w:i/>
          <w:snapToGrid w:val="0"/>
          <w:spacing w:val="-3"/>
          <w:sz w:val="24"/>
          <w:szCs w:val="20"/>
        </w:rPr>
        <w:t xml:space="preserve">/HR                                    </w:t>
      </w:r>
      <w:r>
        <w:rPr>
          <w:rFonts w:ascii="Times New Roman" w:eastAsia="Times New Roman" w:hAnsi="Times New Roman" w:cs="Times New Roman"/>
          <w:i/>
          <w:snapToGrid w:val="0"/>
          <w:spacing w:val="-3"/>
          <w:sz w:val="24"/>
          <w:szCs w:val="20"/>
        </w:rPr>
        <w:t xml:space="preserve">                         </w:t>
      </w:r>
      <w:r w:rsidR="005E4D92" w:rsidRPr="005E4D92">
        <w:rPr>
          <w:rFonts w:ascii="Times New Roman" w:eastAsia="Times New Roman" w:hAnsi="Times New Roman" w:cs="Times New Roman"/>
          <w:i/>
          <w:snapToGrid w:val="0"/>
          <w:spacing w:val="-3"/>
          <w:sz w:val="24"/>
          <w:szCs w:val="20"/>
        </w:rPr>
        <w:t>Tracy Burket</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Office:  (814) 407-2002                                                                Accounting Assistant</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Cell:  (814) 207-4653                                                                    Office: (814)407-2002</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 xml:space="preserve">                                                                                                       Cell: (814) </w:t>
      </w:r>
      <w:r>
        <w:rPr>
          <w:rFonts w:ascii="Times New Roman" w:eastAsia="Times New Roman" w:hAnsi="Times New Roman" w:cs="Times New Roman"/>
          <w:i/>
          <w:snapToGrid w:val="0"/>
          <w:spacing w:val="-3"/>
          <w:sz w:val="24"/>
          <w:szCs w:val="20"/>
        </w:rPr>
        <w:t>660-2742</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Medical Supports (814) 695-1247</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Angela Woodring, Supervisor</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Autumn Lee</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Jackye Garman</w:t>
      </w:r>
    </w:p>
    <w:p w:rsidR="00942E78" w:rsidRDefault="00942E78"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b/>
          <w:i/>
          <w:snapToGrid w:val="0"/>
          <w:spacing w:val="-3"/>
          <w:sz w:val="24"/>
          <w:szCs w:val="20"/>
        </w:rPr>
      </w:pPr>
      <w:r w:rsidRPr="005E4D92">
        <w:rPr>
          <w:rFonts w:ascii="Times New Roman" w:eastAsia="Times New Roman" w:hAnsi="Times New Roman" w:cs="Times New Roman"/>
          <w:b/>
          <w:i/>
          <w:snapToGrid w:val="0"/>
          <w:spacing w:val="-3"/>
          <w:sz w:val="24"/>
          <w:szCs w:val="20"/>
        </w:rPr>
        <w:t>Program Services (814)695-1247</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Lauren Metzgar</w:t>
      </w:r>
      <w:r w:rsidR="0093557D">
        <w:rPr>
          <w:rFonts w:ascii="Times New Roman" w:eastAsia="Times New Roman" w:hAnsi="Times New Roman" w:cs="Times New Roman"/>
          <w:i/>
          <w:snapToGrid w:val="0"/>
          <w:spacing w:val="-3"/>
          <w:sz w:val="24"/>
          <w:szCs w:val="20"/>
        </w:rPr>
        <w:t xml:space="preserve"> (Residential Director)</w:t>
      </w:r>
      <w:bookmarkStart w:id="0" w:name="_GoBack"/>
      <w:bookmarkEnd w:id="0"/>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Ellen Detwiler</w:t>
      </w:r>
    </w:p>
    <w:p w:rsidR="005E4D92" w:rsidRPr="005E4D92" w:rsidRDefault="005E4D92" w:rsidP="005E4D92">
      <w:pPr>
        <w:widowControl w:val="0"/>
        <w:tabs>
          <w:tab w:val="left" w:pos="-1440"/>
          <w:tab w:val="left" w:pos="-720"/>
        </w:tabs>
        <w:suppressAutoHyphens/>
        <w:spacing w:after="0" w:line="240" w:lineRule="auto"/>
        <w:rPr>
          <w:rFonts w:ascii="Times New Roman" w:eastAsia="Times New Roman" w:hAnsi="Times New Roman" w:cs="Times New Roman"/>
          <w:i/>
          <w:snapToGrid w:val="0"/>
          <w:spacing w:val="-3"/>
          <w:sz w:val="24"/>
          <w:szCs w:val="20"/>
        </w:rPr>
      </w:pPr>
      <w:r w:rsidRPr="005E4D92">
        <w:rPr>
          <w:rFonts w:ascii="Times New Roman" w:eastAsia="Times New Roman" w:hAnsi="Times New Roman" w:cs="Times New Roman"/>
          <w:i/>
          <w:snapToGrid w:val="0"/>
          <w:spacing w:val="-3"/>
          <w:sz w:val="24"/>
          <w:szCs w:val="20"/>
        </w:rPr>
        <w:t>Melissa Keith</w:t>
      </w:r>
    </w:p>
    <w:p w:rsidR="008D64E0" w:rsidRDefault="0093557D"/>
    <w:sectPr w:rsidR="008D64E0" w:rsidSect="00C9100A">
      <w:endnotePr>
        <w:numFmt w:val="decimal"/>
      </w:endnotePr>
      <w:type w:val="continuous"/>
      <w:pgSz w:w="12240" w:h="15840"/>
      <w:pgMar w:top="1152"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939" w:rsidRDefault="000816B3">
      <w:pPr>
        <w:spacing w:after="0" w:line="240" w:lineRule="auto"/>
      </w:pPr>
      <w:r>
        <w:separator/>
      </w:r>
    </w:p>
  </w:endnote>
  <w:endnote w:type="continuationSeparator" w:id="0">
    <w:p w:rsidR="00751939" w:rsidRDefault="0008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096" w:rsidRDefault="00427F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2096" w:rsidRDefault="00935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096" w:rsidRDefault="0093557D">
    <w:pPr>
      <w:spacing w:before="140" w:line="100" w:lineRule="exact"/>
      <w:rPr>
        <w:sz w:val="10"/>
      </w:rPr>
    </w:pPr>
  </w:p>
  <w:p w:rsidR="007C2096" w:rsidRDefault="0093557D">
    <w:pPr>
      <w:suppressAutoHyphens/>
      <w:jc w:val="both"/>
    </w:pPr>
  </w:p>
  <w:p w:rsidR="007C2096" w:rsidRDefault="005E4D92">
    <w:r>
      <w:rPr>
        <w:noProof/>
      </w:rPr>
      <mc:AlternateContent>
        <mc:Choice Requires="wps">
          <w:drawing>
            <wp:anchor distT="0" distB="0" distL="114300" distR="114300" simplePos="0" relativeHeight="251660288"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2096" w:rsidRDefault="00427F39">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sidR="0093557D">
                            <w:rPr>
                              <w:noProof/>
                              <w:spacing w:val="-3"/>
                            </w:rPr>
                            <w:t>4</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in;margin-top:12pt;width:468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p3QIAAF4GAAAOAAAAZHJzL2Uyb0RvYy54bWysVV1vmzAUfZ+0/2D5nQIJSQCVTAkf06Ru&#10;q9btBzhggjWwme2UdNP++65NkibtJk3reEDX5vr4nPvF9Zt916J7KhUTPMH+lYcR5aWoGN8m+Mvn&#10;wgkxUprwirSC0wQ/UIXfLF+/uh76mE5EI9qKSgQgXMVDn+BG6z52XVU2tCPqSvSUw8dayI5oWMqt&#10;W0kyAHrXuhPPm7uDkFUvRUmVgt1s/IiXFr+uaak/1rWiGrUJBm7avqV9b8zbXV6TeCtJ37DyQIP8&#10;A4uOMA6XnqAyognaSfYMqmOlFErU+qoUnSvqmpXUagA1vvdEzV1Demq1QHBUfwqT+n+w5Yf7W4lY&#10;leApRpx0kKJPEDTCty1FUxOeoVcxeN31t9IIVP2NKL8qxEXagBddSSmGhpIKSPnG3704YBYKjqLN&#10;8F5UgE52WthI7WvZGUCIAdrbhDycEkL3GpWwOYuC6dyDvJXwzZ9NArDNFSQ+nu6l0m+p6JAxEiyB&#10;u0Un9zdKj65HF3MZFwVrW9gnccsvNgBz3KG2asbTJAYmYBpPw8lm9EfkRXmYh4ETTOa5E3hZ5qyK&#10;NHDmhb+YZdMsTTP/p2HhB3HDqopyc+mxuvzg77J3qPOxLk71pUTLKgNnKCm53aStRPcEqruwzyE8&#10;Z27uJQ0bPdDyRJIPsV1PIqeYhwsnKIKZEy280PH8aB3NvSAKsuJS0g3j9OWS0GBybrX8UZhnn+fC&#10;SNwxDcOjZV2Cw5MTiU015ryyWdaEtaN9FgfD/fdxWBUzbxFMQ2exmE2dYJp7zjosUmeV+vP5Il+n&#10;6/xJanNbLurlobAJOau9M76HOx4pQ7EeC9O2m+mwsVP1frMH4abtNqJ6gMaTAvoCWgiGNBiNkN8x&#10;GmDgJVh92xFJMWrfcWheMx2Phjwam6NBeAlHE6wxGs1Uj1N010u2bQDZt2nkYgUNXjPbe48sgLpZ&#10;wBCzIg4D10zJ87X1evwtLH8BAAD//wMAUEsDBBQABgAIAAAAIQBa8HU63QAAAAoBAAAPAAAAZHJz&#10;L2Rvd25yZXYueG1sTI9BT4QwEIXvJv6HZky8ua0bskGkbDZLSPSmqxdvXVqBLJ1C2wX89w4nPc28&#10;zMub7+X7xfZsMj50DiU8bgQwg7XTHTYSPj+qhxRYiAq16h0aCT8mwL64vclVpt2M72Y6xYZRCIZM&#10;SWhjHDLOQ90aq8LGDQbp9u28VZGkb7j2aqZw2/OtEDtuVYf0oVWDObamvpyuVkLpd7oKx5eyevqa&#10;y/j6Nk4jH6W8v1sOz8CiWeKfGVZ8QoeCmM7uijqwnnSSUJcoYbvO1SBSQdtZQpIK4EXO/1cofgEA&#10;AP//AwBQSwECLQAUAAYACAAAACEAtoM4kv4AAADhAQAAEwAAAAAAAAAAAAAAAAAAAAAAW0NvbnRl&#10;bnRfVHlwZXNdLnhtbFBLAQItABQABgAIAAAAIQA4/SH/1gAAAJQBAAALAAAAAAAAAAAAAAAAAC8B&#10;AABfcmVscy8ucmVsc1BLAQItABQABgAIAAAAIQBNB+ep3QIAAF4GAAAOAAAAAAAAAAAAAAAAAC4C&#10;AABkcnMvZTJvRG9jLnhtbFBLAQItABQABgAIAAAAIQBa8HU63QAAAAoBAAAPAAAAAAAAAAAAAAAA&#10;ADcFAABkcnMvZG93bnJldi54bWxQSwUGAAAAAAQABADzAAAAQQYAAAAA&#10;" o:allowincell="f" filled="f" stroked="f" strokeweight="0">
              <v:textbox inset="0,0,0,0">
                <w:txbxContent>
                  <w:p w:rsidR="007C2096" w:rsidRDefault="00427F39">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sidR="0093557D">
                      <w:rPr>
                        <w:noProof/>
                        <w:spacing w:val="-3"/>
                      </w:rPr>
                      <w:t>4</w:t>
                    </w:r>
                    <w:r>
                      <w:rPr>
                        <w:spacing w:val="-3"/>
                      </w:rPr>
                      <w:fldChar w:fldCharType="end"/>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096" w:rsidRDefault="00427F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2096" w:rsidRDefault="009355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096" w:rsidRDefault="0093557D">
    <w:pPr>
      <w:spacing w:before="140" w:line="100" w:lineRule="exact"/>
      <w:rPr>
        <w:sz w:val="10"/>
      </w:rPr>
    </w:pPr>
  </w:p>
  <w:p w:rsidR="007C2096" w:rsidRDefault="0093557D">
    <w:pPr>
      <w:suppressAutoHyphens/>
      <w:jc w:val="both"/>
    </w:pPr>
  </w:p>
  <w:p w:rsidR="007C2096" w:rsidRDefault="005E4D92">
    <w:r>
      <w:rPr>
        <w:noProof/>
      </w:rPr>
      <mc:AlternateContent>
        <mc:Choice Requires="wps">
          <w:drawing>
            <wp:anchor distT="0" distB="0" distL="114300" distR="114300" simplePos="0" relativeHeight="251659264"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C2096" w:rsidRDefault="00427F39">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Pr>
                              <w:noProof/>
                              <w:spacing w:val="-3"/>
                            </w:rPr>
                            <w:t>4</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1in;margin-top:12pt;width:46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f14AIAAGUGAAAOAAAAZHJzL2Uyb0RvYy54bWysVV1vmzAUfZ+0/2D5nQIJSQCVTAkf06Ru&#10;q9btBzhggjWwme2UdNP++65NkibtJk3reEDX5vr4nPvF9Zt916J7KhUTPMH+lYcR5aWoGN8m+Mvn&#10;wgkxUprwirSC0wQ/UIXfLF+/uh76mE5EI9qKSgQgXMVDn+BG6z52XVU2tCPqSvSUw8dayI5oWMqt&#10;W0kyAHrXuhPPm7uDkFUvRUmVgt1s/IiXFr+uaak/1rWiGrUJBm7avqV9b8zbXV6TeCtJ37DyQIP8&#10;A4uOMA6XnqAyognaSfYMqmOlFErU+qoUnSvqmpXUagA1vvdEzV1Demq1QHBUfwqT+n+w5Yf7W4lY&#10;leAJRpx0kKJPEDTCty1FExOeoVcxeN31t9IIVP2NKL8qxEXagBddSSmGhpIKSPnG3704YBYKjqLN&#10;8F5UgE52WthI7WvZGUCIAdrbhDycEkL3GpWwOYuC6dyDvJXwzZ9NArDNFSQ+nu6l0m+p6JAxEiyB&#10;u0Un9zdKj65HF3MZFwVrW9gnccsvNgBz3KG2asbTJAYmYBpPw8lm9EfkRXmYh4ETTOa5E3hZ5qyK&#10;NHDmhb+YZdMsTTP/p2HhB3HDqopyc+mxuvzg77J3qPOxLk71pUTLKgNnKCm53aStRPcEqruwzyE8&#10;Z27uJQ0bPdDyRJIPsV1PIqeYhwsnKIKZEy280PH8aB3NvSAKsuJS0g3j9OWS0GBybrX8UZhnn+fC&#10;SNwxDcOjZV2Cw5MTiU015ryyWdaEtaN9FgfD/fdxWBUzbxFMQ2exmE2dYJp7zjosUmeV+vP5Il+n&#10;6/xJanNbLurlobAJOau9M76HOx4pQ7EeC9O2m+mwsVP1frO37Wx70XTfRlQP0H9SQHtAJ8GsBqMR&#10;8jtGA8y9BKtvOyIpRu07Dj1shuTRkEdjczQIL+FogjVGo5nqcZjuesm2DSD7NptcrKDPa2Zb8JEF&#10;KDALmGVWy2HummF5vrZej3+H5S8AAAD//wMAUEsDBBQABgAIAAAAIQBa8HU63QAAAAoBAAAPAAAA&#10;ZHJzL2Rvd25yZXYueG1sTI9BT4QwEIXvJv6HZky8ua0bskGkbDZLSPSmqxdvXVqBLJ1C2wX89w4n&#10;Pc28zMub7+X7xfZsMj50DiU8bgQwg7XTHTYSPj+qhxRYiAq16h0aCT8mwL64vclVpt2M72Y6xYZR&#10;CIZMSWhjHDLOQ90aq8LGDQbp9u28VZGkb7j2aqZw2/OtEDtuVYf0oVWDObamvpyuVkLpd7oKx5ey&#10;evqay/j6Nk4jH6W8v1sOz8CiWeKfGVZ8QoeCmM7uijqwnnSSUJcoYbvO1SBSQdtZQpIK4EXO/1co&#10;fgEAAP//AwBQSwECLQAUAAYACAAAACEAtoM4kv4AAADhAQAAEwAAAAAAAAAAAAAAAAAAAAAAW0Nv&#10;bnRlbnRfVHlwZXNdLnhtbFBLAQItABQABgAIAAAAIQA4/SH/1gAAAJQBAAALAAAAAAAAAAAAAAAA&#10;AC8BAABfcmVscy8ucmVsc1BLAQItABQABgAIAAAAIQDDcwf14AIAAGUGAAAOAAAAAAAAAAAAAAAA&#10;AC4CAABkcnMvZTJvRG9jLnhtbFBLAQItABQABgAIAAAAIQBa8HU63QAAAAoBAAAPAAAAAAAAAAAA&#10;AAAAADoFAABkcnMvZG93bnJldi54bWxQSwUGAAAAAAQABADzAAAARAYAAAAA&#10;" o:allowincell="f" filled="f" stroked="f" strokeweight="0">
              <v:textbox inset="0,0,0,0">
                <w:txbxContent>
                  <w:p w:rsidR="007C2096" w:rsidRDefault="00427F39">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Pr>
                        <w:noProof/>
                        <w:spacing w:val="-3"/>
                      </w:rPr>
                      <w:t>4</w:t>
                    </w:r>
                    <w:r>
                      <w:rPr>
                        <w:spacing w:val="-3"/>
                      </w:rPr>
                      <w:fldChar w:fldCharType="end"/>
                    </w:r>
                  </w:p>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096" w:rsidRDefault="00427F39">
    <w:pPr>
      <w:pStyle w:val="Footer"/>
      <w:jc w:val="center"/>
    </w:pPr>
    <w:r>
      <w:fldChar w:fldCharType="begin"/>
    </w:r>
    <w:r>
      <w:instrText xml:space="preserve"> PAGE   \* MERGEFORMAT </w:instrText>
    </w:r>
    <w:r>
      <w:fldChar w:fldCharType="separate"/>
    </w:r>
    <w:r w:rsidR="0093557D">
      <w:rPr>
        <w:noProof/>
      </w:rPr>
      <w:t>13</w:t>
    </w:r>
    <w:r>
      <w:rPr>
        <w:noProof/>
      </w:rPr>
      <w:fldChar w:fldCharType="end"/>
    </w:r>
  </w:p>
  <w:p w:rsidR="007C2096" w:rsidRDefault="009355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939" w:rsidRDefault="000816B3">
      <w:pPr>
        <w:spacing w:after="0" w:line="240" w:lineRule="auto"/>
      </w:pPr>
      <w:r>
        <w:separator/>
      </w:r>
    </w:p>
  </w:footnote>
  <w:footnote w:type="continuationSeparator" w:id="0">
    <w:p w:rsidR="00751939" w:rsidRDefault="00081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E4C44"/>
    <w:multiLevelType w:val="hybridMultilevel"/>
    <w:tmpl w:val="632CF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D92"/>
    <w:rsid w:val="000816B3"/>
    <w:rsid w:val="000C0FE9"/>
    <w:rsid w:val="00167C72"/>
    <w:rsid w:val="00395DA8"/>
    <w:rsid w:val="00427F39"/>
    <w:rsid w:val="004C00FE"/>
    <w:rsid w:val="005D2597"/>
    <w:rsid w:val="005E4D92"/>
    <w:rsid w:val="00751939"/>
    <w:rsid w:val="00765192"/>
    <w:rsid w:val="0093557D"/>
    <w:rsid w:val="00942E78"/>
    <w:rsid w:val="009C7C1E"/>
    <w:rsid w:val="00BB7A37"/>
    <w:rsid w:val="00EE0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818B64D"/>
  <w15:chartTrackingRefBased/>
  <w15:docId w15:val="{A71EBE60-6255-45B2-A926-BAF73E45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E4D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4D92"/>
  </w:style>
  <w:style w:type="character" w:styleId="PageNumber">
    <w:name w:val="page number"/>
    <w:basedOn w:val="DefaultParagraphFont"/>
    <w:rsid w:val="005E4D92"/>
  </w:style>
  <w:style w:type="paragraph" w:styleId="ListParagraph">
    <w:name w:val="List Paragraph"/>
    <w:basedOn w:val="Normal"/>
    <w:uiPriority w:val="34"/>
    <w:qFormat/>
    <w:rsid w:val="00942E78"/>
    <w:pPr>
      <w:ind w:left="720"/>
      <w:contextualSpacing/>
    </w:pPr>
  </w:style>
  <w:style w:type="paragraph" w:customStyle="1" w:styleId="xxmsonormal">
    <w:name w:val="x_xmsonormal"/>
    <w:basedOn w:val="Normal"/>
    <w:uiPriority w:val="99"/>
    <w:rsid w:val="00942E78"/>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34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5500</Words>
  <Characters>31351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jsmith@matternhouse.org</dc:creator>
  <cp:keywords/>
  <dc:description/>
  <cp:lastModifiedBy>jsmith@matternhouse.org</cp:lastModifiedBy>
  <cp:revision>3</cp:revision>
  <dcterms:created xsi:type="dcterms:W3CDTF">2023-02-13T13:03:00Z</dcterms:created>
  <dcterms:modified xsi:type="dcterms:W3CDTF">2023-03-24T12:36:00Z</dcterms:modified>
</cp:coreProperties>
</file>